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4D" w:rsidRPr="005B52B0" w:rsidRDefault="009B113E" w:rsidP="009B113E">
      <w:pPr>
        <w:rPr>
          <w:rFonts w:cs="Arial"/>
          <w:b/>
          <w:szCs w:val="24"/>
        </w:rPr>
      </w:pPr>
      <w:r w:rsidRPr="005B52B0">
        <w:rPr>
          <w:rFonts w:cs="Arial"/>
          <w:b/>
          <w:szCs w:val="24"/>
        </w:rPr>
        <w:t>FCAS Work Group</w:t>
      </w:r>
    </w:p>
    <w:p w:rsidR="009B113E" w:rsidRDefault="002317AF" w:rsidP="009B113E">
      <w:pPr>
        <w:rPr>
          <w:rFonts w:cs="Arial"/>
          <w:szCs w:val="24"/>
        </w:rPr>
      </w:pPr>
      <w:r>
        <w:rPr>
          <w:rFonts w:cs="Arial"/>
          <w:szCs w:val="24"/>
        </w:rPr>
        <w:t>7/</w:t>
      </w:r>
      <w:r w:rsidR="00FB1AAA">
        <w:rPr>
          <w:rFonts w:cs="Arial"/>
          <w:szCs w:val="24"/>
        </w:rPr>
        <w:t>3</w:t>
      </w:r>
      <w:r w:rsidR="00F40D6A">
        <w:rPr>
          <w:rFonts w:cs="Arial"/>
          <w:szCs w:val="24"/>
        </w:rPr>
        <w:t>1</w:t>
      </w:r>
      <w:r w:rsidR="00FB1AAA">
        <w:rPr>
          <w:rFonts w:cs="Arial"/>
          <w:szCs w:val="24"/>
        </w:rPr>
        <w:t>/14</w:t>
      </w:r>
    </w:p>
    <w:p w:rsidR="005325A7" w:rsidRDefault="005325A7" w:rsidP="009B113E">
      <w:pPr>
        <w:rPr>
          <w:rFonts w:cs="Arial"/>
          <w:szCs w:val="24"/>
        </w:rPr>
      </w:pPr>
    </w:p>
    <w:p w:rsidR="000B002F" w:rsidRDefault="00B94AC8" w:rsidP="009B113E">
      <w:pPr>
        <w:rPr>
          <w:rFonts w:cs="Arial"/>
          <w:szCs w:val="24"/>
        </w:rPr>
      </w:pPr>
      <w:r>
        <w:rPr>
          <w:rFonts w:cs="Arial"/>
          <w:szCs w:val="24"/>
        </w:rPr>
        <w:t>Today’s agenda – break at noon.</w:t>
      </w:r>
    </w:p>
    <w:p w:rsidR="00B94AC8" w:rsidRDefault="00B94AC8" w:rsidP="009B113E">
      <w:pPr>
        <w:rPr>
          <w:rFonts w:cs="Arial"/>
          <w:szCs w:val="24"/>
        </w:rPr>
      </w:pPr>
    </w:p>
    <w:p w:rsidR="00B94AC8" w:rsidRDefault="00B94AC8" w:rsidP="009B113E">
      <w:pPr>
        <w:rPr>
          <w:rFonts w:cs="Arial"/>
          <w:b/>
          <w:szCs w:val="24"/>
        </w:rPr>
      </w:pPr>
      <w:r w:rsidRPr="00B94AC8">
        <w:rPr>
          <w:rFonts w:cs="Arial"/>
          <w:b/>
          <w:szCs w:val="24"/>
        </w:rPr>
        <w:t>Item #6, Time Limitation on Expenditures</w:t>
      </w:r>
    </w:p>
    <w:p w:rsidR="00EB534B" w:rsidRDefault="00EB534B" w:rsidP="009B113E">
      <w:pPr>
        <w:rPr>
          <w:rFonts w:cs="Arial"/>
          <w:b/>
          <w:szCs w:val="24"/>
        </w:rPr>
      </w:pPr>
    </w:p>
    <w:p w:rsidR="00EB534B" w:rsidRDefault="00EB534B" w:rsidP="009B113E">
      <w:pPr>
        <w:rPr>
          <w:rFonts w:cs="Arial"/>
          <w:b/>
          <w:szCs w:val="24"/>
        </w:rPr>
      </w:pPr>
      <w:r>
        <w:rPr>
          <w:rFonts w:cs="Arial"/>
          <w:szCs w:val="24"/>
        </w:rPr>
        <w:t xml:space="preserve">The </w:t>
      </w:r>
      <w:r w:rsidR="00366633">
        <w:rPr>
          <w:rFonts w:cs="Arial"/>
          <w:szCs w:val="24"/>
        </w:rPr>
        <w:t xml:space="preserve">FCAS </w:t>
      </w:r>
      <w:r>
        <w:rPr>
          <w:rFonts w:cs="Arial"/>
          <w:szCs w:val="24"/>
        </w:rPr>
        <w:t>work group continued its discussion of item #6.</w:t>
      </w:r>
      <w:r w:rsidR="00FF1082">
        <w:rPr>
          <w:rFonts w:cs="Arial"/>
          <w:szCs w:val="24"/>
        </w:rPr>
        <w:t xml:space="preserve">  They </w:t>
      </w:r>
      <w:r w:rsidR="006C72C3">
        <w:rPr>
          <w:rFonts w:cs="Arial"/>
          <w:szCs w:val="24"/>
        </w:rPr>
        <w:t xml:space="preserve">filled in </w:t>
      </w:r>
      <w:r w:rsidR="00FF1082">
        <w:rPr>
          <w:rFonts w:cs="Arial"/>
          <w:szCs w:val="24"/>
        </w:rPr>
        <w:t xml:space="preserve">the missing parameters in the proposed </w:t>
      </w:r>
      <w:r w:rsidR="00D74EF7">
        <w:rPr>
          <w:rFonts w:cs="Arial"/>
          <w:szCs w:val="24"/>
        </w:rPr>
        <w:t>language.  The work group voted on the following revised proposal</w:t>
      </w:r>
      <w:r w:rsidR="00CC22DE">
        <w:rPr>
          <w:rFonts w:cs="Arial"/>
          <w:szCs w:val="24"/>
        </w:rPr>
        <w:t>.  There was one vote against the proposal because of concer</w:t>
      </w:r>
      <w:r w:rsidR="00EC4E70">
        <w:rPr>
          <w:rFonts w:cs="Arial"/>
          <w:szCs w:val="24"/>
        </w:rPr>
        <w:t>n about the implementation date.</w:t>
      </w:r>
      <w:r w:rsidR="00CC22DE">
        <w:rPr>
          <w:rFonts w:cs="Arial"/>
          <w:szCs w:val="24"/>
        </w:rPr>
        <w:t xml:space="preserve">  The proposal is incomplete because the group hasn’t addressed the 1000.336 issue.</w:t>
      </w:r>
    </w:p>
    <w:p w:rsidR="00EB534B" w:rsidRDefault="00EB534B" w:rsidP="009B113E">
      <w:pPr>
        <w:rPr>
          <w:rFonts w:cs="Arial"/>
          <w:b/>
          <w:szCs w:val="24"/>
        </w:rPr>
      </w:pPr>
    </w:p>
    <w:p w:rsidR="00F32732" w:rsidRDefault="00F32732" w:rsidP="00EB534B">
      <w:pPr>
        <w:ind w:firstLine="720"/>
        <w:jc w:val="center"/>
        <w:outlineLvl w:val="0"/>
        <w:rPr>
          <w:rFonts w:eastAsia="Times New Roman" w:cs="Arial"/>
          <w:b/>
          <w:bCs/>
          <w:kern w:val="36"/>
          <w:szCs w:val="24"/>
        </w:rPr>
      </w:pPr>
    </w:p>
    <w:p w:rsidR="00EB534B" w:rsidRPr="00E91607" w:rsidRDefault="00EB534B" w:rsidP="00EB534B">
      <w:pPr>
        <w:ind w:firstLine="720"/>
        <w:jc w:val="center"/>
        <w:outlineLvl w:val="0"/>
        <w:rPr>
          <w:rFonts w:eastAsia="Times New Roman" w:cs="Arial"/>
          <w:b/>
          <w:bCs/>
          <w:kern w:val="36"/>
          <w:szCs w:val="24"/>
        </w:rPr>
      </w:pPr>
      <w:r w:rsidRPr="00E91607">
        <w:rPr>
          <w:rFonts w:eastAsia="Times New Roman" w:cs="Arial"/>
          <w:b/>
          <w:bCs/>
          <w:kern w:val="36"/>
          <w:szCs w:val="24"/>
        </w:rPr>
        <w:t>Code of Federal Regulations</w:t>
      </w:r>
    </w:p>
    <w:p w:rsidR="00EB534B" w:rsidRPr="00E91607" w:rsidRDefault="00EB534B" w:rsidP="00EB534B">
      <w:pPr>
        <w:ind w:firstLine="720"/>
        <w:jc w:val="center"/>
        <w:rPr>
          <w:rFonts w:eastAsia="Times New Roman" w:cs="Arial"/>
          <w:szCs w:val="24"/>
        </w:rPr>
      </w:pPr>
      <w:r w:rsidRPr="00E91607">
        <w:rPr>
          <w:rFonts w:eastAsia="Times New Roman" w:cs="Arial"/>
          <w:b/>
          <w:bCs/>
          <w:szCs w:val="24"/>
        </w:rPr>
        <w:t>Title 24 - Housing and Urban Development</w:t>
      </w:r>
    </w:p>
    <w:p w:rsidR="00EB534B" w:rsidRPr="00E91607" w:rsidRDefault="00EB534B" w:rsidP="00EB534B">
      <w:pPr>
        <w:spacing w:line="360" w:lineRule="auto"/>
        <w:ind w:firstLine="720"/>
        <w:jc w:val="center"/>
        <w:rPr>
          <w:rFonts w:eastAsia="Times New Roman" w:cs="Arial"/>
          <w:szCs w:val="24"/>
        </w:rPr>
      </w:pPr>
      <w:r w:rsidRPr="00E91607">
        <w:rPr>
          <w:rFonts w:eastAsia="Times New Roman" w:cs="Arial"/>
          <w:szCs w:val="24"/>
        </w:rPr>
        <w:t>Subpart D—Allocation Formula</w:t>
      </w:r>
    </w:p>
    <w:p w:rsidR="00EB534B" w:rsidRPr="00E91607" w:rsidRDefault="00EB534B" w:rsidP="00EB534B">
      <w:pPr>
        <w:rPr>
          <w:rFonts w:cs="Arial"/>
          <w:szCs w:val="24"/>
        </w:rPr>
      </w:pPr>
    </w:p>
    <w:p w:rsidR="00EB534B" w:rsidRPr="00E91607" w:rsidRDefault="00EB534B" w:rsidP="00EB534B">
      <w:pPr>
        <w:rPr>
          <w:rFonts w:cs="Arial"/>
          <w:b/>
          <w:szCs w:val="24"/>
        </w:rPr>
      </w:pPr>
      <w:r w:rsidRPr="00E91607">
        <w:rPr>
          <w:rFonts w:cs="Arial"/>
          <w:b/>
          <w:szCs w:val="24"/>
        </w:rPr>
        <w:t xml:space="preserve">§1000.310 </w:t>
      </w:r>
      <w:proofErr w:type="gramStart"/>
      <w:r w:rsidRPr="00E91607">
        <w:rPr>
          <w:rFonts w:cs="Arial"/>
          <w:b/>
          <w:szCs w:val="24"/>
        </w:rPr>
        <w:t>What</w:t>
      </w:r>
      <w:proofErr w:type="gramEnd"/>
      <w:r w:rsidRPr="00E91607">
        <w:rPr>
          <w:rFonts w:cs="Arial"/>
          <w:b/>
          <w:szCs w:val="24"/>
        </w:rPr>
        <w:t xml:space="preserve"> are the components of the IHBG formula?</w:t>
      </w:r>
    </w:p>
    <w:p w:rsidR="00EB534B" w:rsidRPr="00E91607" w:rsidRDefault="00EB534B" w:rsidP="00EB534B">
      <w:pPr>
        <w:ind w:firstLine="720"/>
        <w:rPr>
          <w:rFonts w:cs="Arial"/>
          <w:szCs w:val="24"/>
        </w:rPr>
      </w:pPr>
      <w:r w:rsidRPr="00E91607">
        <w:rPr>
          <w:rFonts w:cs="Arial"/>
          <w:szCs w:val="24"/>
        </w:rPr>
        <w:t>The IHBG formula consists of four components:</w:t>
      </w:r>
    </w:p>
    <w:p w:rsidR="00EB534B" w:rsidRPr="00E91607" w:rsidRDefault="00EB534B" w:rsidP="00EB534B">
      <w:pPr>
        <w:ind w:firstLine="720"/>
        <w:rPr>
          <w:rFonts w:cs="Arial"/>
          <w:szCs w:val="24"/>
        </w:rPr>
      </w:pPr>
      <w:r w:rsidRPr="00E91607">
        <w:rPr>
          <w:rFonts w:cs="Arial"/>
          <w:szCs w:val="24"/>
        </w:rPr>
        <w:t xml:space="preserve">(a) Formula Current Assisted Housing (FCAS) (§ 1000.316); </w:t>
      </w:r>
    </w:p>
    <w:p w:rsidR="00EB534B" w:rsidRPr="00E91607" w:rsidRDefault="00EB534B" w:rsidP="00EB534B">
      <w:pPr>
        <w:ind w:firstLine="720"/>
        <w:rPr>
          <w:rFonts w:cs="Arial"/>
          <w:szCs w:val="24"/>
        </w:rPr>
      </w:pPr>
      <w:r w:rsidRPr="00E91607">
        <w:rPr>
          <w:rFonts w:cs="Arial"/>
          <w:szCs w:val="24"/>
        </w:rPr>
        <w:t xml:space="preserve">(b) Need (§ 1000.324); </w:t>
      </w:r>
    </w:p>
    <w:p w:rsidR="00EB534B" w:rsidRPr="00E91607" w:rsidRDefault="00EB534B" w:rsidP="00EB534B">
      <w:pPr>
        <w:ind w:firstLine="720"/>
        <w:rPr>
          <w:rFonts w:cs="Arial"/>
          <w:szCs w:val="24"/>
        </w:rPr>
      </w:pPr>
      <w:r w:rsidRPr="00E91607">
        <w:rPr>
          <w:rFonts w:cs="Arial"/>
          <w:szCs w:val="24"/>
        </w:rPr>
        <w:t>(c) 1996 Minimum (§ 1000.340); and</w:t>
      </w:r>
    </w:p>
    <w:p w:rsidR="00EB534B" w:rsidRPr="00E91607" w:rsidRDefault="00EB534B" w:rsidP="00EB534B">
      <w:pPr>
        <w:ind w:firstLine="720"/>
        <w:rPr>
          <w:rFonts w:cs="Arial"/>
          <w:szCs w:val="24"/>
        </w:rPr>
      </w:pPr>
      <w:r w:rsidRPr="00E91607">
        <w:rPr>
          <w:rFonts w:cs="Arial"/>
          <w:szCs w:val="24"/>
        </w:rPr>
        <w:t xml:space="preserve">(d) Undisbursed IHBG funds (§ 1000.342).   </w:t>
      </w:r>
    </w:p>
    <w:p w:rsidR="00EB534B" w:rsidRPr="00E91607" w:rsidRDefault="00EB534B" w:rsidP="00EB534B">
      <w:pPr>
        <w:rPr>
          <w:rFonts w:cs="Arial"/>
          <w:szCs w:val="24"/>
        </w:rPr>
      </w:pPr>
    </w:p>
    <w:p w:rsidR="00A2569C" w:rsidRDefault="00A2569C" w:rsidP="00EB534B">
      <w:pPr>
        <w:rPr>
          <w:rFonts w:cs="Arial"/>
          <w:b/>
          <w:szCs w:val="24"/>
        </w:rPr>
      </w:pPr>
      <w:r w:rsidRPr="00E91607">
        <w:rPr>
          <w:rFonts w:cs="Arial"/>
          <w:b/>
          <w:szCs w:val="24"/>
        </w:rPr>
        <w:t>§1000.3</w:t>
      </w:r>
      <w:r>
        <w:rPr>
          <w:rFonts w:cs="Arial"/>
          <w:b/>
          <w:szCs w:val="24"/>
        </w:rPr>
        <w:t>36</w:t>
      </w:r>
      <w:r w:rsidR="00A77146">
        <w:rPr>
          <w:rFonts w:cs="Arial"/>
          <w:b/>
          <w:szCs w:val="24"/>
        </w:rPr>
        <w:t xml:space="preserve"> Issue</w:t>
      </w:r>
    </w:p>
    <w:p w:rsidR="00A2569C" w:rsidRDefault="00A2569C" w:rsidP="00EB534B">
      <w:pPr>
        <w:rPr>
          <w:rFonts w:cs="Arial"/>
          <w:b/>
          <w:szCs w:val="24"/>
        </w:rPr>
      </w:pPr>
    </w:p>
    <w:p w:rsidR="00EB534B" w:rsidRDefault="00EB534B" w:rsidP="00EB534B">
      <w:pPr>
        <w:rPr>
          <w:rFonts w:cs="Arial"/>
          <w:b/>
          <w:szCs w:val="24"/>
        </w:rPr>
      </w:pPr>
      <w:r w:rsidRPr="00E91607">
        <w:rPr>
          <w:rFonts w:cs="Arial"/>
          <w:b/>
          <w:szCs w:val="24"/>
        </w:rPr>
        <w:t>§</w:t>
      </w:r>
      <w:proofErr w:type="gramStart"/>
      <w:r w:rsidRPr="00E91607">
        <w:rPr>
          <w:rFonts w:cs="Arial"/>
          <w:b/>
          <w:szCs w:val="24"/>
        </w:rPr>
        <w:t>1000.342  Are</w:t>
      </w:r>
      <w:proofErr w:type="gramEnd"/>
      <w:r w:rsidRPr="00E91607">
        <w:rPr>
          <w:rFonts w:cs="Arial"/>
          <w:b/>
          <w:szCs w:val="24"/>
        </w:rPr>
        <w:t xml:space="preserve"> undisbursed IHBG funds a factor in the grant formula?</w:t>
      </w:r>
    </w:p>
    <w:p w:rsidR="00A6432D" w:rsidRPr="00E91607" w:rsidRDefault="00A6432D" w:rsidP="00EB534B">
      <w:pPr>
        <w:rPr>
          <w:rFonts w:cs="Arial"/>
          <w:b/>
          <w:szCs w:val="24"/>
        </w:rPr>
      </w:pPr>
    </w:p>
    <w:p w:rsidR="00EB534B" w:rsidRDefault="00EB534B" w:rsidP="00EB534B">
      <w:pPr>
        <w:ind w:firstLine="720"/>
        <w:rPr>
          <w:rFonts w:cs="Arial"/>
          <w:szCs w:val="24"/>
        </w:rPr>
      </w:pPr>
      <w:r w:rsidRPr="00E91607">
        <w:rPr>
          <w:rFonts w:cs="Arial"/>
          <w:szCs w:val="24"/>
        </w:rPr>
        <w:t>Yes</w:t>
      </w:r>
      <w:r w:rsidR="00EF1899">
        <w:rPr>
          <w:rFonts w:cs="Arial"/>
          <w:szCs w:val="24"/>
        </w:rPr>
        <w:t>, starting on October 1, 2017</w:t>
      </w:r>
      <w:r w:rsidR="00BD0B0B">
        <w:rPr>
          <w:rFonts w:cs="Arial"/>
          <w:szCs w:val="24"/>
        </w:rPr>
        <w:t>,</w:t>
      </w:r>
      <w:r w:rsidR="00EF1899">
        <w:rPr>
          <w:rFonts w:cs="Arial"/>
          <w:szCs w:val="24"/>
        </w:rPr>
        <w:t xml:space="preserve"> and each year thereafter</w:t>
      </w:r>
      <w:r w:rsidRPr="00E91607">
        <w:rPr>
          <w:rFonts w:cs="Arial"/>
          <w:szCs w:val="24"/>
        </w:rPr>
        <w:t xml:space="preserve">.  After calculating FCAS, Need, the 1996 Minimum </w:t>
      </w:r>
      <w:r w:rsidR="00FC4710">
        <w:rPr>
          <w:rFonts w:cs="Arial"/>
          <w:szCs w:val="24"/>
        </w:rPr>
        <w:t xml:space="preserve">and </w:t>
      </w:r>
      <w:r w:rsidR="00A1165F">
        <w:rPr>
          <w:rFonts w:cs="Arial"/>
          <w:szCs w:val="24"/>
        </w:rPr>
        <w:t xml:space="preserve">formula </w:t>
      </w:r>
      <w:r w:rsidR="00FC4710">
        <w:rPr>
          <w:rFonts w:cs="Arial"/>
          <w:szCs w:val="24"/>
        </w:rPr>
        <w:t xml:space="preserve">repayments </w:t>
      </w:r>
      <w:r w:rsidR="00E25538">
        <w:rPr>
          <w:rFonts w:cs="Arial"/>
          <w:szCs w:val="24"/>
        </w:rPr>
        <w:t xml:space="preserve">(not including enforcement repayments) </w:t>
      </w:r>
      <w:r w:rsidRPr="00E91607">
        <w:rPr>
          <w:rFonts w:cs="Arial"/>
          <w:szCs w:val="24"/>
        </w:rPr>
        <w:t>for all tribes,</w:t>
      </w:r>
      <w:r w:rsidR="00FC4710">
        <w:rPr>
          <w:rFonts w:cs="Arial"/>
          <w:szCs w:val="24"/>
        </w:rPr>
        <w:t xml:space="preserve"> </w:t>
      </w:r>
      <w:r w:rsidRPr="00E91607">
        <w:rPr>
          <w:rFonts w:cs="Arial"/>
          <w:szCs w:val="24"/>
        </w:rPr>
        <w:t>the undisbursed funds factor shall be applied as follows:</w:t>
      </w:r>
    </w:p>
    <w:p w:rsidR="00FC4710" w:rsidRPr="00E91607" w:rsidRDefault="00FC4710" w:rsidP="00EB534B">
      <w:pPr>
        <w:ind w:firstLine="720"/>
        <w:rPr>
          <w:rFonts w:cs="Arial"/>
          <w:szCs w:val="24"/>
        </w:rPr>
      </w:pPr>
    </w:p>
    <w:p w:rsidR="00EB534B" w:rsidRPr="0083221A" w:rsidRDefault="00EB534B" w:rsidP="0083221A">
      <w:pPr>
        <w:pStyle w:val="ListParagraph"/>
        <w:numPr>
          <w:ilvl w:val="0"/>
          <w:numId w:val="13"/>
        </w:numPr>
      </w:pPr>
      <w:r w:rsidRPr="0083221A">
        <w:t>The undisbursed funds factor applies if an Indian tribe’s initial allocation calculation is $</w:t>
      </w:r>
      <w:r w:rsidR="00C3583A" w:rsidRPr="0083221A">
        <w:t>5</w:t>
      </w:r>
      <w:r w:rsidRPr="0083221A">
        <w:t xml:space="preserve"> million or more and the Indian tribe has undisbursed IHBG funds in an amount that is greater than </w:t>
      </w:r>
      <w:r w:rsidR="00DA0423" w:rsidRPr="0083221A">
        <w:t>3</w:t>
      </w:r>
      <w:r w:rsidRPr="0083221A">
        <w:t xml:space="preserve"> times its initial allocation calculation. </w:t>
      </w:r>
    </w:p>
    <w:p w:rsidR="0083221A" w:rsidRPr="0083221A" w:rsidRDefault="0083221A" w:rsidP="0083221A">
      <w:pPr>
        <w:ind w:left="720"/>
      </w:pPr>
    </w:p>
    <w:p w:rsidR="00EB534B" w:rsidRPr="0083221A" w:rsidRDefault="00EB534B" w:rsidP="0083221A">
      <w:pPr>
        <w:pStyle w:val="ListParagraph"/>
        <w:numPr>
          <w:ilvl w:val="0"/>
          <w:numId w:val="13"/>
        </w:numPr>
      </w:pPr>
      <w:r w:rsidRPr="0083221A">
        <w:lastRenderedPageBreak/>
        <w:t xml:space="preserve">If subject to paragraph (a) of this section, the Indian tribe’s allocation shall be the greater of the initial allocation calculation minus the amount of undisbursed IHBG funds that exceed </w:t>
      </w:r>
      <w:r w:rsidR="004835E5" w:rsidRPr="0083221A">
        <w:t>3</w:t>
      </w:r>
      <w:r w:rsidRPr="0083221A">
        <w:t xml:space="preserve"> times the initial allocation</w:t>
      </w:r>
      <w:r w:rsidR="003F1566">
        <w:t xml:space="preserve"> calculation</w:t>
      </w:r>
      <w:r w:rsidRPr="0083221A">
        <w:t xml:space="preserve">, or its 1996 Minimum. </w:t>
      </w:r>
    </w:p>
    <w:p w:rsidR="0083221A" w:rsidRPr="0083221A" w:rsidRDefault="0083221A" w:rsidP="0083221A"/>
    <w:p w:rsidR="00EB534B" w:rsidRPr="0083221A" w:rsidRDefault="00EB534B" w:rsidP="0083221A">
      <w:pPr>
        <w:pStyle w:val="ListParagraph"/>
        <w:numPr>
          <w:ilvl w:val="0"/>
          <w:numId w:val="13"/>
        </w:numPr>
      </w:pPr>
      <w:r w:rsidRPr="0083221A">
        <w:t>For purposes of this section, “undisbursed IHBG funds” for an Indian tribe means the amount of IHBG funds for an Indian tribe in HUD’s line of credit control system</w:t>
      </w:r>
      <w:r w:rsidR="00573ACF">
        <w:t xml:space="preserve"> (or successor system)</w:t>
      </w:r>
      <w:r w:rsidRPr="0083221A">
        <w:t xml:space="preserve"> on </w:t>
      </w:r>
      <w:r w:rsidR="00951D08">
        <w:t>October</w:t>
      </w:r>
      <w:r w:rsidRPr="0083221A">
        <w:t xml:space="preserve"> 1 of the fiscal year for which the allocation is made.</w:t>
      </w:r>
      <w:r w:rsidR="00ED2A83">
        <w:t xml:space="preserve">  For Indian tribes under an umbrella TDHE (a recipient that has been designated to receive grant amounts by more than one Indian tribe), and with an initial allocation of $5 million or more, their undisbursed IHBG funds are the proportion of the umbrella’s balance in HUD’s line of credit control system </w:t>
      </w:r>
      <w:r w:rsidR="00573ACF">
        <w:t xml:space="preserve">(or successor system) </w:t>
      </w:r>
      <w:r w:rsidR="00ED2A83">
        <w:t>corresponding to the tribe’s proportion of the initial allocations of all tribes under the umbrella.</w:t>
      </w:r>
    </w:p>
    <w:p w:rsidR="0083221A" w:rsidRPr="0083221A" w:rsidRDefault="0083221A" w:rsidP="0083221A"/>
    <w:p w:rsidR="00EB534B" w:rsidRPr="00325E03" w:rsidRDefault="00EB534B" w:rsidP="00325E03">
      <w:pPr>
        <w:pStyle w:val="ListParagraph"/>
        <w:numPr>
          <w:ilvl w:val="0"/>
          <w:numId w:val="13"/>
        </w:numPr>
      </w:pPr>
      <w:r w:rsidRPr="00325E03">
        <w:t xml:space="preserve">Amounts subtracted from an initial allocation calculation under this section shall be redistributed proportionally under the Need component among all Indian tribes not subject to paragraph (a) of this section except that an Indian tribe whose initial allocation calculation was increased pursuant to §1000.340(b) shall receive the greater of: </w:t>
      </w:r>
    </w:p>
    <w:p w:rsidR="00325E03" w:rsidRPr="00325E03" w:rsidRDefault="00325E03" w:rsidP="00325E03"/>
    <w:p w:rsidR="00EB534B" w:rsidRPr="00325E03" w:rsidRDefault="00EB534B" w:rsidP="00325E03">
      <w:pPr>
        <w:pStyle w:val="ListParagraph"/>
        <w:numPr>
          <w:ilvl w:val="0"/>
          <w:numId w:val="14"/>
        </w:numPr>
      </w:pPr>
      <w:r w:rsidRPr="00325E03">
        <w:t xml:space="preserve">its 1996 Minimum; or </w:t>
      </w:r>
    </w:p>
    <w:p w:rsidR="00325E03" w:rsidRPr="00325E03" w:rsidRDefault="00325E03" w:rsidP="00325E03">
      <w:pPr>
        <w:pStyle w:val="ListParagraph"/>
        <w:ind w:left="1080"/>
      </w:pPr>
    </w:p>
    <w:p w:rsidR="00EB534B" w:rsidRPr="00E91607" w:rsidRDefault="00EB534B" w:rsidP="00EB534B">
      <w:pPr>
        <w:ind w:firstLine="720"/>
        <w:rPr>
          <w:rFonts w:cs="Arial"/>
          <w:szCs w:val="24"/>
        </w:rPr>
      </w:pPr>
      <w:r w:rsidRPr="00E91607">
        <w:rPr>
          <w:rFonts w:cs="Arial"/>
          <w:szCs w:val="24"/>
        </w:rPr>
        <w:t xml:space="preserve">2) </w:t>
      </w:r>
      <w:proofErr w:type="gramStart"/>
      <w:r w:rsidRPr="00E91607">
        <w:rPr>
          <w:rFonts w:cs="Arial"/>
          <w:szCs w:val="24"/>
        </w:rPr>
        <w:t>the</w:t>
      </w:r>
      <w:proofErr w:type="gramEnd"/>
      <w:r w:rsidRPr="00E91607">
        <w:rPr>
          <w:rFonts w:cs="Arial"/>
          <w:szCs w:val="24"/>
        </w:rPr>
        <w:t xml:space="preserve"> sum of FCAS, Need and its proportional redistribution under paragraph (</w:t>
      </w:r>
      <w:r w:rsidR="000E070D">
        <w:rPr>
          <w:rFonts w:cs="Arial"/>
          <w:szCs w:val="24"/>
        </w:rPr>
        <w:t>d</w:t>
      </w:r>
      <w:r w:rsidRPr="00E91607">
        <w:rPr>
          <w:rFonts w:cs="Arial"/>
          <w:szCs w:val="24"/>
        </w:rPr>
        <w:t>) of this section.</w:t>
      </w:r>
    </w:p>
    <w:p w:rsidR="00EB534B" w:rsidRDefault="00EB534B" w:rsidP="00EB534B">
      <w:pPr>
        <w:ind w:firstLine="720"/>
        <w:rPr>
          <w:rFonts w:cs="Arial"/>
          <w:szCs w:val="24"/>
        </w:rPr>
      </w:pPr>
    </w:p>
    <w:p w:rsidR="00A2569C" w:rsidRDefault="00A2569C" w:rsidP="00D74EF7">
      <w:pPr>
        <w:ind w:firstLine="720"/>
        <w:rPr>
          <w:rFonts w:cs="Arial"/>
          <w:szCs w:val="24"/>
        </w:rPr>
      </w:pPr>
    </w:p>
    <w:p w:rsidR="00D52644" w:rsidRPr="00D74EF7" w:rsidRDefault="00D74EF7" w:rsidP="00EB534B">
      <w:pPr>
        <w:jc w:val="both"/>
        <w:rPr>
          <w:rFonts w:cs="Arial"/>
          <w:b/>
          <w:szCs w:val="24"/>
        </w:rPr>
      </w:pPr>
      <w:r>
        <w:rPr>
          <w:rFonts w:cs="Arial"/>
          <w:b/>
          <w:szCs w:val="24"/>
        </w:rPr>
        <w:t>Discussion of Proposal</w:t>
      </w:r>
    </w:p>
    <w:p w:rsidR="00D74EF7" w:rsidRDefault="00D74EF7" w:rsidP="00EB534B">
      <w:pPr>
        <w:jc w:val="both"/>
        <w:rPr>
          <w:rFonts w:cs="Arial"/>
          <w:b/>
          <w:szCs w:val="24"/>
        </w:rPr>
      </w:pPr>
    </w:p>
    <w:p w:rsidR="00C0217C" w:rsidRPr="00D74EF7" w:rsidRDefault="00C0217C" w:rsidP="00EB534B">
      <w:pPr>
        <w:jc w:val="both"/>
        <w:rPr>
          <w:rFonts w:cs="Arial"/>
          <w:b/>
          <w:i/>
          <w:szCs w:val="24"/>
        </w:rPr>
      </w:pPr>
      <w:r w:rsidRPr="00D74EF7">
        <w:rPr>
          <w:rFonts w:cs="Arial"/>
          <w:b/>
          <w:i/>
          <w:szCs w:val="24"/>
        </w:rPr>
        <w:t>NHA</w:t>
      </w:r>
      <w:r w:rsidR="00F32732" w:rsidRPr="00D74EF7">
        <w:rPr>
          <w:rFonts w:cs="Arial"/>
          <w:b/>
          <w:i/>
          <w:szCs w:val="24"/>
        </w:rPr>
        <w:t xml:space="preserve"> Statement</w:t>
      </w:r>
      <w:r w:rsidR="00A31B76" w:rsidRPr="00D74EF7">
        <w:rPr>
          <w:rFonts w:cs="Arial"/>
          <w:b/>
          <w:i/>
          <w:szCs w:val="24"/>
        </w:rPr>
        <w:t xml:space="preserve"> and Responses</w:t>
      </w:r>
    </w:p>
    <w:p w:rsidR="00C0217C" w:rsidRPr="00C0217C" w:rsidRDefault="00C0217C" w:rsidP="00EB534B">
      <w:pPr>
        <w:jc w:val="both"/>
        <w:rPr>
          <w:rFonts w:cs="Arial"/>
          <w:b/>
          <w:szCs w:val="24"/>
        </w:rPr>
      </w:pPr>
    </w:p>
    <w:p w:rsidR="006542B2" w:rsidRDefault="00C0217C" w:rsidP="00200E66">
      <w:pPr>
        <w:rPr>
          <w:rFonts w:cs="Arial"/>
          <w:szCs w:val="24"/>
        </w:rPr>
      </w:pPr>
      <w:r>
        <w:rPr>
          <w:rFonts w:cs="Arial"/>
          <w:szCs w:val="24"/>
        </w:rPr>
        <w:t>NHA is</w:t>
      </w:r>
      <w:r w:rsidR="00126EC3">
        <w:rPr>
          <w:rFonts w:cs="Arial"/>
          <w:szCs w:val="24"/>
        </w:rPr>
        <w:t xml:space="preserve"> willing to accept HUD’s proposal with 1000.336 </w:t>
      </w:r>
      <w:r w:rsidR="00C40E2C">
        <w:rPr>
          <w:rFonts w:cs="Arial"/>
          <w:szCs w:val="24"/>
        </w:rPr>
        <w:t>appeal</w:t>
      </w:r>
      <w:r w:rsidR="00126EC3">
        <w:rPr>
          <w:rFonts w:cs="Arial"/>
          <w:szCs w:val="24"/>
        </w:rPr>
        <w:t xml:space="preserve"> process provision</w:t>
      </w:r>
      <w:r w:rsidR="00D90E23">
        <w:rPr>
          <w:rFonts w:cs="Arial"/>
          <w:szCs w:val="24"/>
        </w:rPr>
        <w:t xml:space="preserve"> (that allows for formula challenge).  </w:t>
      </w:r>
      <w:r w:rsidR="00FC60E0">
        <w:rPr>
          <w:rFonts w:cs="Arial"/>
          <w:szCs w:val="24"/>
        </w:rPr>
        <w:t xml:space="preserve">They </w:t>
      </w:r>
      <w:r w:rsidR="00200E66">
        <w:rPr>
          <w:rFonts w:cs="Arial"/>
          <w:szCs w:val="24"/>
        </w:rPr>
        <w:t xml:space="preserve">agree </w:t>
      </w:r>
      <w:r w:rsidR="00FC60E0">
        <w:rPr>
          <w:rFonts w:cs="Arial"/>
          <w:szCs w:val="24"/>
        </w:rPr>
        <w:t xml:space="preserve">with </w:t>
      </w:r>
      <w:r w:rsidR="00200E66">
        <w:rPr>
          <w:rFonts w:cs="Arial"/>
          <w:szCs w:val="24"/>
        </w:rPr>
        <w:t xml:space="preserve">the </w:t>
      </w:r>
      <w:r w:rsidR="00FC60E0">
        <w:rPr>
          <w:rFonts w:cs="Arial"/>
          <w:szCs w:val="24"/>
        </w:rPr>
        <w:t xml:space="preserve">$5 million floor and three times a tribe’s annual allocation, which is a huge concession on behalf of NHA.  </w:t>
      </w:r>
      <w:r w:rsidR="00200E66">
        <w:rPr>
          <w:rFonts w:cs="Arial"/>
          <w:szCs w:val="24"/>
        </w:rPr>
        <w:t xml:space="preserve">In exchange, they need an agreement that this </w:t>
      </w:r>
      <w:r w:rsidR="007B0677">
        <w:rPr>
          <w:rFonts w:cs="Arial"/>
          <w:szCs w:val="24"/>
        </w:rPr>
        <w:t xml:space="preserve">rule </w:t>
      </w:r>
      <w:r w:rsidR="00200E66">
        <w:rPr>
          <w:rFonts w:cs="Arial"/>
          <w:szCs w:val="24"/>
        </w:rPr>
        <w:t xml:space="preserve">will not </w:t>
      </w:r>
      <w:r w:rsidR="00FC60E0">
        <w:rPr>
          <w:rFonts w:cs="Arial"/>
          <w:szCs w:val="24"/>
        </w:rPr>
        <w:t xml:space="preserve">take effect until 2018.  </w:t>
      </w:r>
      <w:r w:rsidR="00994E42">
        <w:rPr>
          <w:rFonts w:cs="Arial"/>
          <w:szCs w:val="24"/>
        </w:rPr>
        <w:t xml:space="preserve">This will give Navajo time to implement its five year plan to spend </w:t>
      </w:r>
      <w:r w:rsidR="006D0B99">
        <w:rPr>
          <w:rFonts w:cs="Arial"/>
          <w:szCs w:val="24"/>
        </w:rPr>
        <w:t xml:space="preserve">down </w:t>
      </w:r>
      <w:r w:rsidR="00994E42">
        <w:rPr>
          <w:rFonts w:cs="Arial"/>
          <w:szCs w:val="24"/>
        </w:rPr>
        <w:t>allocated funds.</w:t>
      </w:r>
    </w:p>
    <w:p w:rsidR="005E60EF" w:rsidRDefault="005E60EF" w:rsidP="00200E66">
      <w:pPr>
        <w:rPr>
          <w:rFonts w:cs="Arial"/>
          <w:szCs w:val="24"/>
        </w:rPr>
      </w:pPr>
    </w:p>
    <w:p w:rsidR="00CC41CA" w:rsidRDefault="009A52EB" w:rsidP="00200E66">
      <w:pPr>
        <w:rPr>
          <w:rFonts w:cs="Arial"/>
          <w:szCs w:val="24"/>
        </w:rPr>
      </w:pPr>
      <w:r>
        <w:rPr>
          <w:rFonts w:cs="Arial"/>
          <w:szCs w:val="24"/>
        </w:rPr>
        <w:t xml:space="preserve">A work group member </w:t>
      </w:r>
      <w:r w:rsidR="00D04DD3">
        <w:rPr>
          <w:rFonts w:cs="Arial"/>
          <w:szCs w:val="24"/>
        </w:rPr>
        <w:t xml:space="preserve">stated that he </w:t>
      </w:r>
      <w:r>
        <w:rPr>
          <w:rFonts w:cs="Arial"/>
          <w:szCs w:val="24"/>
        </w:rPr>
        <w:t xml:space="preserve">appreciated NHA’s concession and HUD’s contribution to addressing opportunity for a fair hearing if a tribe wants to appeal a decision.  However, he was concerned that 2018 might not be satisfactory to Congress.  </w:t>
      </w:r>
      <w:r w:rsidR="00787556">
        <w:rPr>
          <w:rFonts w:cs="Arial"/>
          <w:szCs w:val="24"/>
        </w:rPr>
        <w:t>HUD stated that it is difficult to advocate for more funding for the IHBG program when there are large unexpended balances, and thanked NHA for their willingness to compromise on this issue.</w:t>
      </w:r>
      <w:r w:rsidR="00394F9D">
        <w:rPr>
          <w:rFonts w:cs="Arial"/>
          <w:szCs w:val="24"/>
        </w:rPr>
        <w:t xml:space="preserve">  </w:t>
      </w:r>
      <w:r w:rsidR="00C40E2C">
        <w:rPr>
          <w:rFonts w:cs="Arial"/>
          <w:szCs w:val="24"/>
        </w:rPr>
        <w:t>HUD recognizes that Navajo and other tribes h</w:t>
      </w:r>
      <w:r w:rsidR="006D0B99">
        <w:rPr>
          <w:rFonts w:cs="Arial"/>
          <w:szCs w:val="24"/>
        </w:rPr>
        <w:t xml:space="preserve">ave substantial needs.  </w:t>
      </w:r>
      <w:r w:rsidR="00506CB4">
        <w:rPr>
          <w:rFonts w:cs="Arial"/>
          <w:szCs w:val="24"/>
        </w:rPr>
        <w:t>HUD’s</w:t>
      </w:r>
      <w:r w:rsidR="006D0B99">
        <w:rPr>
          <w:rFonts w:cs="Arial"/>
          <w:szCs w:val="24"/>
        </w:rPr>
        <w:t xml:space="preserve"> goal is for the full committee to vote on this issue at the August session of Negotiated Rulemaking.</w:t>
      </w:r>
      <w:r w:rsidR="00083FBB">
        <w:rPr>
          <w:rFonts w:cs="Arial"/>
          <w:szCs w:val="24"/>
        </w:rPr>
        <w:t xml:space="preserve">  </w:t>
      </w:r>
      <w:r w:rsidR="000D34F2">
        <w:rPr>
          <w:rFonts w:cs="Arial"/>
          <w:szCs w:val="24"/>
        </w:rPr>
        <w:t xml:space="preserve">They don’t want to go a full year (until the study </w:t>
      </w:r>
      <w:r w:rsidR="000D34F2">
        <w:rPr>
          <w:rFonts w:cs="Arial"/>
          <w:szCs w:val="24"/>
        </w:rPr>
        <w:lastRenderedPageBreak/>
        <w:t>group has finished its work) without HUD and tribes having certainty on this issue.</w:t>
      </w:r>
      <w:r w:rsidR="00017FAA">
        <w:rPr>
          <w:rFonts w:cs="Arial"/>
          <w:szCs w:val="24"/>
        </w:rPr>
        <w:t xml:space="preserve">  They also are afraid that Congress will take unilateral action if this group does not act.</w:t>
      </w:r>
      <w:r w:rsidR="008E47F0">
        <w:rPr>
          <w:rFonts w:cs="Arial"/>
          <w:szCs w:val="24"/>
        </w:rPr>
        <w:t xml:space="preserve">  </w:t>
      </w:r>
      <w:r w:rsidR="008E47F0">
        <w:rPr>
          <w:rFonts w:cs="Arial"/>
          <w:szCs w:val="24"/>
        </w:rPr>
        <w:t xml:space="preserve">HUD suggested that the work group complete the rest of the proposal, but give HUD until </w:t>
      </w:r>
      <w:r w:rsidR="008E47F0">
        <w:rPr>
          <w:rFonts w:cs="Arial"/>
          <w:szCs w:val="24"/>
        </w:rPr>
        <w:t xml:space="preserve">the </w:t>
      </w:r>
      <w:r w:rsidR="008E47F0">
        <w:rPr>
          <w:rFonts w:cs="Arial"/>
          <w:szCs w:val="24"/>
        </w:rPr>
        <w:t xml:space="preserve">Scottsdale </w:t>
      </w:r>
      <w:r w:rsidR="008E47F0">
        <w:rPr>
          <w:rFonts w:cs="Arial"/>
          <w:szCs w:val="24"/>
        </w:rPr>
        <w:t xml:space="preserve">session </w:t>
      </w:r>
      <w:r w:rsidR="008E47F0">
        <w:rPr>
          <w:rFonts w:cs="Arial"/>
          <w:szCs w:val="24"/>
        </w:rPr>
        <w:t>to work on 1000.346, the due process provision</w:t>
      </w:r>
      <w:r w:rsidR="008E47F0">
        <w:rPr>
          <w:rFonts w:cs="Arial"/>
          <w:szCs w:val="24"/>
        </w:rPr>
        <w:t xml:space="preserve">.  The work group asked that HUD make their draft on HUD 1000.346 available to them for review </w:t>
      </w:r>
      <w:r w:rsidR="006C5F67">
        <w:rPr>
          <w:rFonts w:cs="Arial"/>
          <w:szCs w:val="24"/>
        </w:rPr>
        <w:t xml:space="preserve">and revision </w:t>
      </w:r>
      <w:r w:rsidR="008E47F0">
        <w:rPr>
          <w:rFonts w:cs="Arial"/>
          <w:szCs w:val="24"/>
        </w:rPr>
        <w:t>before the Scottsdale session.</w:t>
      </w:r>
      <w:r w:rsidR="00E83B81">
        <w:rPr>
          <w:rFonts w:cs="Arial"/>
          <w:szCs w:val="24"/>
        </w:rPr>
        <w:t xml:space="preserve">  It was proposed that HUD be a key player in a work sub-group to develop 1000.346 language, and that the full work group vote on this in Scottsdale.</w:t>
      </w:r>
      <w:r w:rsidR="003C3FBB">
        <w:rPr>
          <w:rFonts w:cs="Arial"/>
          <w:szCs w:val="24"/>
        </w:rPr>
        <w:t xml:space="preserve">  HUD agreed to this plan.</w:t>
      </w:r>
    </w:p>
    <w:p w:rsidR="00FF1082" w:rsidRDefault="00FF1082" w:rsidP="00200E66">
      <w:pPr>
        <w:rPr>
          <w:rFonts w:cs="Arial"/>
          <w:szCs w:val="24"/>
        </w:rPr>
      </w:pPr>
    </w:p>
    <w:p w:rsidR="0055689F" w:rsidRDefault="0055689F" w:rsidP="0055689F">
      <w:pPr>
        <w:rPr>
          <w:rFonts w:cs="Arial"/>
          <w:szCs w:val="24"/>
        </w:rPr>
      </w:pPr>
      <w:r>
        <w:rPr>
          <w:rFonts w:cs="Arial"/>
          <w:szCs w:val="24"/>
        </w:rPr>
        <w:t>HUD clarified that funds that tribes have approval to invest represent an acceptable use of NAHASDA funds.</w:t>
      </w:r>
    </w:p>
    <w:p w:rsidR="0055689F" w:rsidRDefault="0055689F" w:rsidP="00200E66">
      <w:pPr>
        <w:rPr>
          <w:rFonts w:cs="Arial"/>
          <w:szCs w:val="24"/>
        </w:rPr>
      </w:pPr>
    </w:p>
    <w:p w:rsidR="00EA511B" w:rsidRPr="00D74EF7" w:rsidRDefault="00EA511B" w:rsidP="0044496E">
      <w:pPr>
        <w:rPr>
          <w:rFonts w:cs="Arial"/>
          <w:i/>
          <w:szCs w:val="24"/>
        </w:rPr>
      </w:pPr>
      <w:r w:rsidRPr="00D74EF7">
        <w:rPr>
          <w:rFonts w:cs="Arial"/>
          <w:b/>
          <w:i/>
          <w:szCs w:val="24"/>
        </w:rPr>
        <w:t>Threshold</w:t>
      </w:r>
    </w:p>
    <w:p w:rsidR="0055689F" w:rsidRDefault="00D40D1E" w:rsidP="0044496E">
      <w:pPr>
        <w:rPr>
          <w:rFonts w:cs="Arial"/>
          <w:szCs w:val="24"/>
        </w:rPr>
      </w:pPr>
      <w:r w:rsidRPr="00EA511B">
        <w:rPr>
          <w:rFonts w:cs="Arial"/>
          <w:szCs w:val="24"/>
        </w:rPr>
        <w:br/>
      </w:r>
      <w:r w:rsidR="00F27435">
        <w:rPr>
          <w:rFonts w:cs="Arial"/>
          <w:szCs w:val="24"/>
        </w:rPr>
        <w:t xml:space="preserve">A work group member asked if the work group wants to add a second tier that, for example, says that tribes can’t have more than five times their allocation in unexpended funds. </w:t>
      </w:r>
      <w:r w:rsidR="006C0FF7">
        <w:rPr>
          <w:rFonts w:cs="Arial"/>
          <w:szCs w:val="24"/>
        </w:rPr>
        <w:t xml:space="preserve"> </w:t>
      </w:r>
      <w:r w:rsidR="006C0FF7">
        <w:rPr>
          <w:rFonts w:cs="Arial"/>
          <w:szCs w:val="24"/>
        </w:rPr>
        <w:t>A work group member wants to make sure that small tribes with minimum feeding need to be allowed to accumulate funds so that they can develop housing.  He does not want to add other tribes into the calculation.</w:t>
      </w:r>
      <w:r w:rsidR="008D5277">
        <w:rPr>
          <w:rFonts w:cs="Arial"/>
          <w:szCs w:val="24"/>
        </w:rPr>
        <w:t xml:space="preserve">  </w:t>
      </w:r>
      <w:r w:rsidR="008B551C">
        <w:rPr>
          <w:rFonts w:cs="Arial"/>
          <w:szCs w:val="24"/>
        </w:rPr>
        <w:t>Another member stated that this work group is committed to supporting small tribes and will not to anything to prevent them from accumulating money to develop housing.</w:t>
      </w:r>
      <w:r w:rsidR="0044496E">
        <w:rPr>
          <w:rFonts w:cs="Arial"/>
          <w:szCs w:val="24"/>
        </w:rPr>
        <w:t xml:space="preserve">  </w:t>
      </w:r>
      <w:r w:rsidR="0055689F">
        <w:rPr>
          <w:rFonts w:cs="Arial"/>
          <w:szCs w:val="24"/>
        </w:rPr>
        <w:t xml:space="preserve">Someone suggested taking out the threshold dollar amount so the regulation applies to all recipients.  Other work group members reiterated that this </w:t>
      </w:r>
      <w:r w:rsidR="004310CB">
        <w:rPr>
          <w:rFonts w:cs="Arial"/>
          <w:szCs w:val="24"/>
        </w:rPr>
        <w:t>action</w:t>
      </w:r>
      <w:r w:rsidR="0055689F">
        <w:rPr>
          <w:rFonts w:cs="Arial"/>
          <w:szCs w:val="24"/>
        </w:rPr>
        <w:t xml:space="preserve"> w</w:t>
      </w:r>
      <w:r w:rsidR="004310CB">
        <w:rPr>
          <w:rFonts w:cs="Arial"/>
          <w:szCs w:val="24"/>
        </w:rPr>
        <w:t>ould</w:t>
      </w:r>
      <w:r w:rsidR="0055689F">
        <w:rPr>
          <w:rFonts w:cs="Arial"/>
          <w:szCs w:val="24"/>
        </w:rPr>
        <w:t xml:space="preserve"> hurt small tribes, which may need </w:t>
      </w:r>
      <w:r w:rsidR="001941ED">
        <w:rPr>
          <w:rFonts w:cs="Arial"/>
          <w:szCs w:val="24"/>
        </w:rPr>
        <w:t xml:space="preserve">to amass </w:t>
      </w:r>
      <w:r w:rsidR="0055689F">
        <w:rPr>
          <w:rFonts w:cs="Arial"/>
          <w:szCs w:val="24"/>
        </w:rPr>
        <w:t xml:space="preserve">a number of years’ </w:t>
      </w:r>
      <w:r w:rsidR="001941ED">
        <w:rPr>
          <w:rFonts w:cs="Arial"/>
          <w:szCs w:val="24"/>
        </w:rPr>
        <w:t xml:space="preserve">worth of </w:t>
      </w:r>
      <w:r w:rsidR="0055689F">
        <w:rPr>
          <w:rFonts w:cs="Arial"/>
          <w:szCs w:val="24"/>
        </w:rPr>
        <w:t xml:space="preserve">allocations </w:t>
      </w:r>
      <w:r w:rsidR="001941ED">
        <w:rPr>
          <w:rFonts w:cs="Arial"/>
          <w:szCs w:val="24"/>
        </w:rPr>
        <w:t>in order to develop housing.</w:t>
      </w:r>
    </w:p>
    <w:p w:rsidR="0026103A" w:rsidRDefault="0026103A" w:rsidP="00F27435">
      <w:pPr>
        <w:rPr>
          <w:rFonts w:cs="Arial"/>
          <w:szCs w:val="24"/>
        </w:rPr>
      </w:pPr>
    </w:p>
    <w:p w:rsidR="0044496E" w:rsidRDefault="00957E41" w:rsidP="00F27435">
      <w:pPr>
        <w:rPr>
          <w:rFonts w:cs="Arial"/>
          <w:szCs w:val="24"/>
        </w:rPr>
      </w:pPr>
      <w:r>
        <w:rPr>
          <w:rFonts w:cs="Arial"/>
          <w:szCs w:val="24"/>
        </w:rPr>
        <w:t xml:space="preserve">Under Section 302d of the statute, </w:t>
      </w:r>
      <w:r w:rsidR="00414788">
        <w:rPr>
          <w:rFonts w:cs="Arial"/>
          <w:szCs w:val="24"/>
        </w:rPr>
        <w:t>some tribes get 1996 minimum funding.  Since HUD is not taking a formal enforcement action but rather determining what a tribe’</w:t>
      </w:r>
      <w:r w:rsidR="00BD1179">
        <w:rPr>
          <w:rFonts w:cs="Arial"/>
          <w:szCs w:val="24"/>
        </w:rPr>
        <w:t xml:space="preserve">s grant is, tribe’s grant </w:t>
      </w:r>
      <w:r w:rsidR="00414788">
        <w:rPr>
          <w:rFonts w:cs="Arial"/>
          <w:szCs w:val="24"/>
        </w:rPr>
        <w:t>amount</w:t>
      </w:r>
      <w:r w:rsidR="00BD1179">
        <w:rPr>
          <w:rFonts w:cs="Arial"/>
          <w:szCs w:val="24"/>
        </w:rPr>
        <w:t>s</w:t>
      </w:r>
      <w:r w:rsidR="00414788">
        <w:rPr>
          <w:rFonts w:cs="Arial"/>
          <w:szCs w:val="24"/>
        </w:rPr>
        <w:t xml:space="preserve"> cannot be less than the 1996 minimum.  </w:t>
      </w:r>
      <w:r w:rsidR="00DC78E3">
        <w:rPr>
          <w:rFonts w:cs="Arial"/>
          <w:szCs w:val="24"/>
        </w:rPr>
        <w:t>HUD is proposing a regulatory change so they need to comply with the statue.</w:t>
      </w:r>
    </w:p>
    <w:p w:rsidR="00FA50DA" w:rsidRDefault="00FA50DA" w:rsidP="00FA50DA">
      <w:pPr>
        <w:rPr>
          <w:rFonts w:cs="Arial"/>
          <w:szCs w:val="24"/>
        </w:rPr>
      </w:pPr>
    </w:p>
    <w:p w:rsidR="00EA511B" w:rsidRPr="00D74EF7" w:rsidRDefault="00EA511B" w:rsidP="00FA50DA">
      <w:pPr>
        <w:rPr>
          <w:rFonts w:cs="Arial"/>
          <w:b/>
          <w:i/>
          <w:szCs w:val="24"/>
        </w:rPr>
      </w:pPr>
      <w:r w:rsidRPr="00D74EF7">
        <w:rPr>
          <w:rFonts w:cs="Arial"/>
          <w:b/>
          <w:i/>
          <w:szCs w:val="24"/>
        </w:rPr>
        <w:t>Implementation</w:t>
      </w:r>
    </w:p>
    <w:p w:rsidR="00EA511B" w:rsidRPr="00EA511B" w:rsidRDefault="00EA511B" w:rsidP="00FA50DA">
      <w:pPr>
        <w:rPr>
          <w:rFonts w:cs="Arial"/>
          <w:b/>
          <w:szCs w:val="24"/>
        </w:rPr>
      </w:pPr>
    </w:p>
    <w:p w:rsidR="00CC41CA" w:rsidRDefault="00FA50DA" w:rsidP="008C005A">
      <w:pPr>
        <w:rPr>
          <w:rFonts w:cs="Arial"/>
          <w:szCs w:val="24"/>
        </w:rPr>
      </w:pPr>
      <w:r>
        <w:rPr>
          <w:rFonts w:cs="Arial"/>
          <w:szCs w:val="24"/>
        </w:rPr>
        <w:t xml:space="preserve">HUD asked what Navajo means by 2018 – do they mean October 1, 2017 as the date that proposal would apply?  Navajo stated that the date is October 1, 2017, the beginning of Federal FY 2018.  The work group discussed when HUD would take action against a tribe that falls under the rule.  </w:t>
      </w:r>
      <w:r w:rsidR="00556446">
        <w:rPr>
          <w:rFonts w:cs="Arial"/>
          <w:szCs w:val="24"/>
        </w:rPr>
        <w:t>If there is a misalign</w:t>
      </w:r>
      <w:r w:rsidR="00ED4EBF">
        <w:rPr>
          <w:rFonts w:cs="Arial"/>
          <w:szCs w:val="24"/>
        </w:rPr>
        <w:t>ment</w:t>
      </w:r>
      <w:r w:rsidR="00556446">
        <w:rPr>
          <w:rFonts w:cs="Arial"/>
          <w:szCs w:val="24"/>
        </w:rPr>
        <w:t xml:space="preserve"> between the </w:t>
      </w:r>
      <w:proofErr w:type="gramStart"/>
      <w:r w:rsidR="00556446">
        <w:rPr>
          <w:rFonts w:cs="Arial"/>
          <w:szCs w:val="24"/>
        </w:rPr>
        <w:t>date</w:t>
      </w:r>
      <w:proofErr w:type="gramEnd"/>
      <w:r w:rsidR="00ED4EBF">
        <w:rPr>
          <w:rFonts w:cs="Arial"/>
          <w:szCs w:val="24"/>
        </w:rPr>
        <w:t xml:space="preserve"> the work group proposes and what Congress states,</w:t>
      </w:r>
      <w:r w:rsidR="00556446">
        <w:rPr>
          <w:rFonts w:cs="Arial"/>
          <w:szCs w:val="24"/>
        </w:rPr>
        <w:t xml:space="preserve"> we would update the regulation to align with any law that Congress passes.</w:t>
      </w:r>
      <w:r w:rsidR="003B4EB2">
        <w:rPr>
          <w:rFonts w:cs="Arial"/>
          <w:szCs w:val="24"/>
        </w:rPr>
        <w:t xml:space="preserve">  </w:t>
      </w:r>
      <w:r w:rsidR="0056437B">
        <w:rPr>
          <w:rFonts w:cs="Arial"/>
          <w:szCs w:val="24"/>
        </w:rPr>
        <w:t xml:space="preserve">It is unlikely they can get a final rule before Federal FY 2018. </w:t>
      </w:r>
      <w:r w:rsidR="002C2A2F">
        <w:rPr>
          <w:rFonts w:cs="Arial"/>
          <w:szCs w:val="24"/>
        </w:rPr>
        <w:t xml:space="preserve"> However, one work group member stated that a client wants an earlier implementation date.</w:t>
      </w:r>
      <w:r w:rsidR="00455BCB">
        <w:rPr>
          <w:rFonts w:cs="Arial"/>
          <w:szCs w:val="24"/>
        </w:rPr>
        <w:t xml:space="preserve">  Navajo said that they need absolute certainty of FY 2018 start date.</w:t>
      </w:r>
      <w:bookmarkStart w:id="0" w:name="_GoBack"/>
      <w:bookmarkEnd w:id="0"/>
    </w:p>
    <w:sectPr w:rsidR="00CC41CA" w:rsidSect="00ED5E98">
      <w:pgSz w:w="15840" w:h="12240" w:orient="landscape"/>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6E7"/>
    <w:multiLevelType w:val="hybridMultilevel"/>
    <w:tmpl w:val="67DCE962"/>
    <w:lvl w:ilvl="0" w:tplc="5D887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B2682"/>
    <w:multiLevelType w:val="hybridMultilevel"/>
    <w:tmpl w:val="655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72CF6"/>
    <w:multiLevelType w:val="hybridMultilevel"/>
    <w:tmpl w:val="76E6FBE8"/>
    <w:lvl w:ilvl="0" w:tplc="CCF0C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86EA4"/>
    <w:multiLevelType w:val="hybridMultilevel"/>
    <w:tmpl w:val="B83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F6815"/>
    <w:multiLevelType w:val="hybridMultilevel"/>
    <w:tmpl w:val="7FD6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E2501"/>
    <w:multiLevelType w:val="hybridMultilevel"/>
    <w:tmpl w:val="ACE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337A7"/>
    <w:multiLevelType w:val="hybridMultilevel"/>
    <w:tmpl w:val="8C9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96CF3"/>
    <w:multiLevelType w:val="hybridMultilevel"/>
    <w:tmpl w:val="EFE6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905D5"/>
    <w:multiLevelType w:val="hybridMultilevel"/>
    <w:tmpl w:val="269A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817CC"/>
    <w:multiLevelType w:val="hybridMultilevel"/>
    <w:tmpl w:val="5D7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B01EBE"/>
    <w:multiLevelType w:val="hybridMultilevel"/>
    <w:tmpl w:val="8C843FD4"/>
    <w:lvl w:ilvl="0" w:tplc="35D46A0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E963B1"/>
    <w:multiLevelType w:val="hybridMultilevel"/>
    <w:tmpl w:val="A576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C400C"/>
    <w:multiLevelType w:val="hybridMultilevel"/>
    <w:tmpl w:val="E6E0D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D51F4"/>
    <w:multiLevelType w:val="hybridMultilevel"/>
    <w:tmpl w:val="6A58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7"/>
  </w:num>
  <w:num w:numId="5">
    <w:abstractNumId w:val="5"/>
  </w:num>
  <w:num w:numId="6">
    <w:abstractNumId w:val="11"/>
  </w:num>
  <w:num w:numId="7">
    <w:abstractNumId w:val="6"/>
  </w:num>
  <w:num w:numId="8">
    <w:abstractNumId w:val="4"/>
  </w:num>
  <w:num w:numId="9">
    <w:abstractNumId w:val="9"/>
  </w:num>
  <w:num w:numId="10">
    <w:abstractNumId w:val="8"/>
  </w:num>
  <w:num w:numId="11">
    <w:abstractNumId w:val="12"/>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3E"/>
    <w:rsid w:val="00000FDC"/>
    <w:rsid w:val="000010F9"/>
    <w:rsid w:val="00001C21"/>
    <w:rsid w:val="00001D7B"/>
    <w:rsid w:val="00002F8E"/>
    <w:rsid w:val="00006615"/>
    <w:rsid w:val="0000752E"/>
    <w:rsid w:val="00007E4F"/>
    <w:rsid w:val="000100BC"/>
    <w:rsid w:val="00010CAF"/>
    <w:rsid w:val="00011EE8"/>
    <w:rsid w:val="00013E29"/>
    <w:rsid w:val="00017CCD"/>
    <w:rsid w:val="00017FAA"/>
    <w:rsid w:val="00021FC3"/>
    <w:rsid w:val="000225B5"/>
    <w:rsid w:val="00022CDE"/>
    <w:rsid w:val="0002585E"/>
    <w:rsid w:val="0002684C"/>
    <w:rsid w:val="00027936"/>
    <w:rsid w:val="00031446"/>
    <w:rsid w:val="0003260B"/>
    <w:rsid w:val="00041090"/>
    <w:rsid w:val="00045D8B"/>
    <w:rsid w:val="00046A1C"/>
    <w:rsid w:val="000502E4"/>
    <w:rsid w:val="00053853"/>
    <w:rsid w:val="00053BE9"/>
    <w:rsid w:val="0006270F"/>
    <w:rsid w:val="00063629"/>
    <w:rsid w:val="00065B3D"/>
    <w:rsid w:val="00066BE0"/>
    <w:rsid w:val="00067A29"/>
    <w:rsid w:val="00067B33"/>
    <w:rsid w:val="00067EC0"/>
    <w:rsid w:val="000713CF"/>
    <w:rsid w:val="00073F92"/>
    <w:rsid w:val="000743DA"/>
    <w:rsid w:val="0007600A"/>
    <w:rsid w:val="0007729B"/>
    <w:rsid w:val="000812C3"/>
    <w:rsid w:val="0008349A"/>
    <w:rsid w:val="00083D62"/>
    <w:rsid w:val="00083D82"/>
    <w:rsid w:val="00083FBB"/>
    <w:rsid w:val="00091F0F"/>
    <w:rsid w:val="0009269C"/>
    <w:rsid w:val="000959E0"/>
    <w:rsid w:val="00095A38"/>
    <w:rsid w:val="00096E82"/>
    <w:rsid w:val="000A0E01"/>
    <w:rsid w:val="000A0FBB"/>
    <w:rsid w:val="000A53E4"/>
    <w:rsid w:val="000A7747"/>
    <w:rsid w:val="000B002F"/>
    <w:rsid w:val="000B08F5"/>
    <w:rsid w:val="000B0C2F"/>
    <w:rsid w:val="000B1FC5"/>
    <w:rsid w:val="000B2410"/>
    <w:rsid w:val="000B465A"/>
    <w:rsid w:val="000B518E"/>
    <w:rsid w:val="000B55E4"/>
    <w:rsid w:val="000B5950"/>
    <w:rsid w:val="000B5D34"/>
    <w:rsid w:val="000C130E"/>
    <w:rsid w:val="000C26B5"/>
    <w:rsid w:val="000C326C"/>
    <w:rsid w:val="000C48D6"/>
    <w:rsid w:val="000C4934"/>
    <w:rsid w:val="000C61F4"/>
    <w:rsid w:val="000D34F2"/>
    <w:rsid w:val="000D620B"/>
    <w:rsid w:val="000D6ED3"/>
    <w:rsid w:val="000E027C"/>
    <w:rsid w:val="000E070D"/>
    <w:rsid w:val="000E762C"/>
    <w:rsid w:val="000F022F"/>
    <w:rsid w:val="000F1E78"/>
    <w:rsid w:val="000F41D5"/>
    <w:rsid w:val="000F4974"/>
    <w:rsid w:val="000F54B7"/>
    <w:rsid w:val="00103870"/>
    <w:rsid w:val="00104D77"/>
    <w:rsid w:val="00104FF3"/>
    <w:rsid w:val="00106061"/>
    <w:rsid w:val="001121EF"/>
    <w:rsid w:val="001128FA"/>
    <w:rsid w:val="001131BA"/>
    <w:rsid w:val="0011344D"/>
    <w:rsid w:val="00113861"/>
    <w:rsid w:val="0011638E"/>
    <w:rsid w:val="00121F34"/>
    <w:rsid w:val="00122F46"/>
    <w:rsid w:val="00123AD2"/>
    <w:rsid w:val="0012592B"/>
    <w:rsid w:val="00126A82"/>
    <w:rsid w:val="00126EC3"/>
    <w:rsid w:val="00131990"/>
    <w:rsid w:val="00133068"/>
    <w:rsid w:val="00133D41"/>
    <w:rsid w:val="0014099C"/>
    <w:rsid w:val="001412C0"/>
    <w:rsid w:val="001437A5"/>
    <w:rsid w:val="001457BC"/>
    <w:rsid w:val="001510E4"/>
    <w:rsid w:val="00153E24"/>
    <w:rsid w:val="00155431"/>
    <w:rsid w:val="0015776D"/>
    <w:rsid w:val="001601E2"/>
    <w:rsid w:val="00160214"/>
    <w:rsid w:val="00161213"/>
    <w:rsid w:val="0016194F"/>
    <w:rsid w:val="001634D3"/>
    <w:rsid w:val="001635D1"/>
    <w:rsid w:val="00165FDD"/>
    <w:rsid w:val="00171439"/>
    <w:rsid w:val="00171537"/>
    <w:rsid w:val="00174B06"/>
    <w:rsid w:val="00177F69"/>
    <w:rsid w:val="0018008E"/>
    <w:rsid w:val="00180AC5"/>
    <w:rsid w:val="00181565"/>
    <w:rsid w:val="00187B55"/>
    <w:rsid w:val="00190A82"/>
    <w:rsid w:val="00193924"/>
    <w:rsid w:val="001941ED"/>
    <w:rsid w:val="0019443B"/>
    <w:rsid w:val="00195C46"/>
    <w:rsid w:val="001A2BFA"/>
    <w:rsid w:val="001A4EA8"/>
    <w:rsid w:val="001A5682"/>
    <w:rsid w:val="001A5999"/>
    <w:rsid w:val="001A6AFC"/>
    <w:rsid w:val="001A7576"/>
    <w:rsid w:val="001B0F47"/>
    <w:rsid w:val="001B4260"/>
    <w:rsid w:val="001B4576"/>
    <w:rsid w:val="001B6203"/>
    <w:rsid w:val="001B74F0"/>
    <w:rsid w:val="001B77A3"/>
    <w:rsid w:val="001C0305"/>
    <w:rsid w:val="001C54D9"/>
    <w:rsid w:val="001C5D71"/>
    <w:rsid w:val="001C7BB2"/>
    <w:rsid w:val="001D2218"/>
    <w:rsid w:val="001D2447"/>
    <w:rsid w:val="001D3A95"/>
    <w:rsid w:val="001D4ABD"/>
    <w:rsid w:val="001E1BBC"/>
    <w:rsid w:val="001E2582"/>
    <w:rsid w:val="001E32DE"/>
    <w:rsid w:val="001E43F9"/>
    <w:rsid w:val="001E602E"/>
    <w:rsid w:val="001E68C0"/>
    <w:rsid w:val="001E69BA"/>
    <w:rsid w:val="001F1272"/>
    <w:rsid w:val="001F29E7"/>
    <w:rsid w:val="001F425B"/>
    <w:rsid w:val="001F49CC"/>
    <w:rsid w:val="001F7BE8"/>
    <w:rsid w:val="00200E66"/>
    <w:rsid w:val="00206F5B"/>
    <w:rsid w:val="00210BD2"/>
    <w:rsid w:val="00223C27"/>
    <w:rsid w:val="00226F69"/>
    <w:rsid w:val="002272F4"/>
    <w:rsid w:val="002317AF"/>
    <w:rsid w:val="00233F4A"/>
    <w:rsid w:val="00234195"/>
    <w:rsid w:val="0023617E"/>
    <w:rsid w:val="002408D4"/>
    <w:rsid w:val="002425E0"/>
    <w:rsid w:val="002468DD"/>
    <w:rsid w:val="00246F13"/>
    <w:rsid w:val="00250938"/>
    <w:rsid w:val="002513C6"/>
    <w:rsid w:val="00251D53"/>
    <w:rsid w:val="002538E8"/>
    <w:rsid w:val="00253D81"/>
    <w:rsid w:val="002566C3"/>
    <w:rsid w:val="00256DA8"/>
    <w:rsid w:val="00256E0D"/>
    <w:rsid w:val="00257142"/>
    <w:rsid w:val="00257469"/>
    <w:rsid w:val="002575F6"/>
    <w:rsid w:val="0026103A"/>
    <w:rsid w:val="00266C9A"/>
    <w:rsid w:val="002756A6"/>
    <w:rsid w:val="002760DD"/>
    <w:rsid w:val="002775DD"/>
    <w:rsid w:val="0028051A"/>
    <w:rsid w:val="00280B18"/>
    <w:rsid w:val="002821FB"/>
    <w:rsid w:val="00282616"/>
    <w:rsid w:val="00282B3C"/>
    <w:rsid w:val="0028352A"/>
    <w:rsid w:val="00286C30"/>
    <w:rsid w:val="00287E21"/>
    <w:rsid w:val="002900CA"/>
    <w:rsid w:val="0029035F"/>
    <w:rsid w:val="00290FBE"/>
    <w:rsid w:val="0029454F"/>
    <w:rsid w:val="00297CE7"/>
    <w:rsid w:val="00297EBC"/>
    <w:rsid w:val="002A1F88"/>
    <w:rsid w:val="002A49D6"/>
    <w:rsid w:val="002A5025"/>
    <w:rsid w:val="002A58AD"/>
    <w:rsid w:val="002A6307"/>
    <w:rsid w:val="002B024B"/>
    <w:rsid w:val="002B076D"/>
    <w:rsid w:val="002B40B7"/>
    <w:rsid w:val="002B5ABB"/>
    <w:rsid w:val="002C2A2F"/>
    <w:rsid w:val="002C59EF"/>
    <w:rsid w:val="002C6275"/>
    <w:rsid w:val="002C6AA3"/>
    <w:rsid w:val="002D2178"/>
    <w:rsid w:val="002D3F1F"/>
    <w:rsid w:val="002D475A"/>
    <w:rsid w:val="002D6019"/>
    <w:rsid w:val="002D6163"/>
    <w:rsid w:val="002D77A7"/>
    <w:rsid w:val="002E163C"/>
    <w:rsid w:val="002E354B"/>
    <w:rsid w:val="002E571D"/>
    <w:rsid w:val="002E6287"/>
    <w:rsid w:val="002E6773"/>
    <w:rsid w:val="002E6CDC"/>
    <w:rsid w:val="002F11AF"/>
    <w:rsid w:val="002F211D"/>
    <w:rsid w:val="002F398D"/>
    <w:rsid w:val="002F3D7B"/>
    <w:rsid w:val="002F502B"/>
    <w:rsid w:val="002F5BC5"/>
    <w:rsid w:val="002F6DEC"/>
    <w:rsid w:val="002F7300"/>
    <w:rsid w:val="003027EB"/>
    <w:rsid w:val="003048FF"/>
    <w:rsid w:val="00304BCA"/>
    <w:rsid w:val="00304C43"/>
    <w:rsid w:val="003057D5"/>
    <w:rsid w:val="003116FB"/>
    <w:rsid w:val="00311F19"/>
    <w:rsid w:val="00312B9B"/>
    <w:rsid w:val="0031705F"/>
    <w:rsid w:val="00320AB6"/>
    <w:rsid w:val="003222B7"/>
    <w:rsid w:val="00325E03"/>
    <w:rsid w:val="00325F84"/>
    <w:rsid w:val="0032616F"/>
    <w:rsid w:val="00326E81"/>
    <w:rsid w:val="003306D6"/>
    <w:rsid w:val="003310E5"/>
    <w:rsid w:val="00332F6A"/>
    <w:rsid w:val="00333813"/>
    <w:rsid w:val="00336355"/>
    <w:rsid w:val="0033746A"/>
    <w:rsid w:val="00342D08"/>
    <w:rsid w:val="00343B0B"/>
    <w:rsid w:val="00343C39"/>
    <w:rsid w:val="0034518E"/>
    <w:rsid w:val="00346168"/>
    <w:rsid w:val="003473BB"/>
    <w:rsid w:val="00350AED"/>
    <w:rsid w:val="003524E4"/>
    <w:rsid w:val="003525C3"/>
    <w:rsid w:val="003530AF"/>
    <w:rsid w:val="003533BE"/>
    <w:rsid w:val="00353A88"/>
    <w:rsid w:val="003544D0"/>
    <w:rsid w:val="0035553D"/>
    <w:rsid w:val="0036098F"/>
    <w:rsid w:val="00362DF3"/>
    <w:rsid w:val="003635CC"/>
    <w:rsid w:val="00364181"/>
    <w:rsid w:val="003644CE"/>
    <w:rsid w:val="00366633"/>
    <w:rsid w:val="00374ADD"/>
    <w:rsid w:val="00374DD6"/>
    <w:rsid w:val="003750CF"/>
    <w:rsid w:val="003901C7"/>
    <w:rsid w:val="00392B6B"/>
    <w:rsid w:val="003944C9"/>
    <w:rsid w:val="00394F9D"/>
    <w:rsid w:val="003978B3"/>
    <w:rsid w:val="00397F01"/>
    <w:rsid w:val="003A1B0F"/>
    <w:rsid w:val="003A28B3"/>
    <w:rsid w:val="003A4808"/>
    <w:rsid w:val="003A54F7"/>
    <w:rsid w:val="003A7BA8"/>
    <w:rsid w:val="003B4EB2"/>
    <w:rsid w:val="003B6DE7"/>
    <w:rsid w:val="003C06F8"/>
    <w:rsid w:val="003C22A3"/>
    <w:rsid w:val="003C2473"/>
    <w:rsid w:val="003C3116"/>
    <w:rsid w:val="003C3F36"/>
    <w:rsid w:val="003C3FBB"/>
    <w:rsid w:val="003C50D1"/>
    <w:rsid w:val="003D020F"/>
    <w:rsid w:val="003D04E9"/>
    <w:rsid w:val="003D6DA7"/>
    <w:rsid w:val="003E342F"/>
    <w:rsid w:val="003E57A1"/>
    <w:rsid w:val="003E6866"/>
    <w:rsid w:val="003E7099"/>
    <w:rsid w:val="003F1566"/>
    <w:rsid w:val="003F3554"/>
    <w:rsid w:val="003F39F8"/>
    <w:rsid w:val="0040263A"/>
    <w:rsid w:val="0040486C"/>
    <w:rsid w:val="004062D1"/>
    <w:rsid w:val="00414788"/>
    <w:rsid w:val="00414E1F"/>
    <w:rsid w:val="00415029"/>
    <w:rsid w:val="00417A59"/>
    <w:rsid w:val="004203A7"/>
    <w:rsid w:val="0042272C"/>
    <w:rsid w:val="00426591"/>
    <w:rsid w:val="0043036E"/>
    <w:rsid w:val="004310CB"/>
    <w:rsid w:val="00431B12"/>
    <w:rsid w:val="004348C3"/>
    <w:rsid w:val="004355F4"/>
    <w:rsid w:val="0044427C"/>
    <w:rsid w:val="0044496E"/>
    <w:rsid w:val="004547FA"/>
    <w:rsid w:val="00454F66"/>
    <w:rsid w:val="00455BCB"/>
    <w:rsid w:val="00455F10"/>
    <w:rsid w:val="004575DE"/>
    <w:rsid w:val="00460D2D"/>
    <w:rsid w:val="00461CAA"/>
    <w:rsid w:val="00461FC7"/>
    <w:rsid w:val="00464AC9"/>
    <w:rsid w:val="00466F7F"/>
    <w:rsid w:val="00471149"/>
    <w:rsid w:val="0047230F"/>
    <w:rsid w:val="00474117"/>
    <w:rsid w:val="00475EAD"/>
    <w:rsid w:val="00482D19"/>
    <w:rsid w:val="004835E5"/>
    <w:rsid w:val="00483BE4"/>
    <w:rsid w:val="00486903"/>
    <w:rsid w:val="00487DC4"/>
    <w:rsid w:val="004A13D9"/>
    <w:rsid w:val="004A3A39"/>
    <w:rsid w:val="004A4091"/>
    <w:rsid w:val="004A56D6"/>
    <w:rsid w:val="004A5ABC"/>
    <w:rsid w:val="004A7C95"/>
    <w:rsid w:val="004B0155"/>
    <w:rsid w:val="004B0462"/>
    <w:rsid w:val="004B56A2"/>
    <w:rsid w:val="004B7A89"/>
    <w:rsid w:val="004C0337"/>
    <w:rsid w:val="004C1C72"/>
    <w:rsid w:val="004C5D7F"/>
    <w:rsid w:val="004C67DA"/>
    <w:rsid w:val="004D1953"/>
    <w:rsid w:val="004D1CC6"/>
    <w:rsid w:val="004D2B48"/>
    <w:rsid w:val="004E084E"/>
    <w:rsid w:val="004E0922"/>
    <w:rsid w:val="004E125D"/>
    <w:rsid w:val="004E18D0"/>
    <w:rsid w:val="004E3025"/>
    <w:rsid w:val="004E3336"/>
    <w:rsid w:val="004E52A6"/>
    <w:rsid w:val="004F17EA"/>
    <w:rsid w:val="004F1BE8"/>
    <w:rsid w:val="004F2454"/>
    <w:rsid w:val="004F2C06"/>
    <w:rsid w:val="004F606A"/>
    <w:rsid w:val="0050173A"/>
    <w:rsid w:val="005028A8"/>
    <w:rsid w:val="00502AD9"/>
    <w:rsid w:val="00504B14"/>
    <w:rsid w:val="00505203"/>
    <w:rsid w:val="00506271"/>
    <w:rsid w:val="00506A17"/>
    <w:rsid w:val="00506CB4"/>
    <w:rsid w:val="00507751"/>
    <w:rsid w:val="00510ADE"/>
    <w:rsid w:val="00510FD3"/>
    <w:rsid w:val="0051150C"/>
    <w:rsid w:val="0051277E"/>
    <w:rsid w:val="00514312"/>
    <w:rsid w:val="00515FFD"/>
    <w:rsid w:val="005164FA"/>
    <w:rsid w:val="00516FB8"/>
    <w:rsid w:val="00520FF6"/>
    <w:rsid w:val="0052164A"/>
    <w:rsid w:val="00523804"/>
    <w:rsid w:val="0052478E"/>
    <w:rsid w:val="005254D3"/>
    <w:rsid w:val="00527E84"/>
    <w:rsid w:val="00530185"/>
    <w:rsid w:val="00531465"/>
    <w:rsid w:val="005325A7"/>
    <w:rsid w:val="00534714"/>
    <w:rsid w:val="0054080A"/>
    <w:rsid w:val="00540D2E"/>
    <w:rsid w:val="00541140"/>
    <w:rsid w:val="00542B66"/>
    <w:rsid w:val="00545531"/>
    <w:rsid w:val="005505FB"/>
    <w:rsid w:val="00550C11"/>
    <w:rsid w:val="00553470"/>
    <w:rsid w:val="005546B8"/>
    <w:rsid w:val="00556446"/>
    <w:rsid w:val="0055689F"/>
    <w:rsid w:val="00560E20"/>
    <w:rsid w:val="005642BE"/>
    <w:rsid w:val="0056437B"/>
    <w:rsid w:val="00571627"/>
    <w:rsid w:val="00571665"/>
    <w:rsid w:val="005718A0"/>
    <w:rsid w:val="0057387C"/>
    <w:rsid w:val="00573ACF"/>
    <w:rsid w:val="005741F3"/>
    <w:rsid w:val="00574C73"/>
    <w:rsid w:val="005763C1"/>
    <w:rsid w:val="0057771C"/>
    <w:rsid w:val="00577F6F"/>
    <w:rsid w:val="005802BE"/>
    <w:rsid w:val="00580D56"/>
    <w:rsid w:val="0058118C"/>
    <w:rsid w:val="00582DCA"/>
    <w:rsid w:val="0058464C"/>
    <w:rsid w:val="00585299"/>
    <w:rsid w:val="00585E27"/>
    <w:rsid w:val="005869D8"/>
    <w:rsid w:val="005871B9"/>
    <w:rsid w:val="00587807"/>
    <w:rsid w:val="005905CC"/>
    <w:rsid w:val="00590D02"/>
    <w:rsid w:val="00592599"/>
    <w:rsid w:val="00593183"/>
    <w:rsid w:val="00594A88"/>
    <w:rsid w:val="00596C3E"/>
    <w:rsid w:val="005A0112"/>
    <w:rsid w:val="005A09CA"/>
    <w:rsid w:val="005A49B6"/>
    <w:rsid w:val="005B0B02"/>
    <w:rsid w:val="005B3C1B"/>
    <w:rsid w:val="005B52B0"/>
    <w:rsid w:val="005B747D"/>
    <w:rsid w:val="005C05E1"/>
    <w:rsid w:val="005C05EF"/>
    <w:rsid w:val="005C0BC1"/>
    <w:rsid w:val="005C1AD1"/>
    <w:rsid w:val="005C5285"/>
    <w:rsid w:val="005C629B"/>
    <w:rsid w:val="005D0694"/>
    <w:rsid w:val="005D35DD"/>
    <w:rsid w:val="005D3CAC"/>
    <w:rsid w:val="005D4F8A"/>
    <w:rsid w:val="005E60EF"/>
    <w:rsid w:val="005E6580"/>
    <w:rsid w:val="005F04EF"/>
    <w:rsid w:val="00601007"/>
    <w:rsid w:val="00602BAB"/>
    <w:rsid w:val="00603AB9"/>
    <w:rsid w:val="0061058F"/>
    <w:rsid w:val="0061211F"/>
    <w:rsid w:val="00620440"/>
    <w:rsid w:val="006206BF"/>
    <w:rsid w:val="00627B83"/>
    <w:rsid w:val="00632105"/>
    <w:rsid w:val="00633AF7"/>
    <w:rsid w:val="0063447E"/>
    <w:rsid w:val="00641E92"/>
    <w:rsid w:val="00644F54"/>
    <w:rsid w:val="00645E8C"/>
    <w:rsid w:val="006463CC"/>
    <w:rsid w:val="00647E11"/>
    <w:rsid w:val="00652AE6"/>
    <w:rsid w:val="006542B2"/>
    <w:rsid w:val="00656AB5"/>
    <w:rsid w:val="00657BC6"/>
    <w:rsid w:val="0066092C"/>
    <w:rsid w:val="00661A17"/>
    <w:rsid w:val="00665EF7"/>
    <w:rsid w:val="00670135"/>
    <w:rsid w:val="00672351"/>
    <w:rsid w:val="006731C0"/>
    <w:rsid w:val="0067396B"/>
    <w:rsid w:val="006751C5"/>
    <w:rsid w:val="006753F1"/>
    <w:rsid w:val="00676AA1"/>
    <w:rsid w:val="006771B7"/>
    <w:rsid w:val="0068028D"/>
    <w:rsid w:val="00680F08"/>
    <w:rsid w:val="0068123E"/>
    <w:rsid w:val="00684053"/>
    <w:rsid w:val="00684C90"/>
    <w:rsid w:val="006852E7"/>
    <w:rsid w:val="006857D7"/>
    <w:rsid w:val="00685BF2"/>
    <w:rsid w:val="0068685B"/>
    <w:rsid w:val="00687494"/>
    <w:rsid w:val="00697A30"/>
    <w:rsid w:val="00697BCE"/>
    <w:rsid w:val="006A34FA"/>
    <w:rsid w:val="006A6ED3"/>
    <w:rsid w:val="006B3B7E"/>
    <w:rsid w:val="006B3C03"/>
    <w:rsid w:val="006B4533"/>
    <w:rsid w:val="006B4575"/>
    <w:rsid w:val="006B655D"/>
    <w:rsid w:val="006B732C"/>
    <w:rsid w:val="006C0F5D"/>
    <w:rsid w:val="006C0FF7"/>
    <w:rsid w:val="006C34DF"/>
    <w:rsid w:val="006C3924"/>
    <w:rsid w:val="006C45D4"/>
    <w:rsid w:val="006C5F67"/>
    <w:rsid w:val="006C72C3"/>
    <w:rsid w:val="006D0B99"/>
    <w:rsid w:val="006D11A8"/>
    <w:rsid w:val="006D527F"/>
    <w:rsid w:val="006D600E"/>
    <w:rsid w:val="006D606E"/>
    <w:rsid w:val="006D6B09"/>
    <w:rsid w:val="006E4411"/>
    <w:rsid w:val="006E47FD"/>
    <w:rsid w:val="006E5939"/>
    <w:rsid w:val="006E77DE"/>
    <w:rsid w:val="006F1F81"/>
    <w:rsid w:val="006F4C5E"/>
    <w:rsid w:val="006F7AE4"/>
    <w:rsid w:val="007010B5"/>
    <w:rsid w:val="0070408D"/>
    <w:rsid w:val="00704C52"/>
    <w:rsid w:val="0070508F"/>
    <w:rsid w:val="0070556A"/>
    <w:rsid w:val="00706E57"/>
    <w:rsid w:val="00707ACB"/>
    <w:rsid w:val="0071622C"/>
    <w:rsid w:val="00720B01"/>
    <w:rsid w:val="0072295A"/>
    <w:rsid w:val="00723D68"/>
    <w:rsid w:val="00724795"/>
    <w:rsid w:val="00725111"/>
    <w:rsid w:val="00731DA0"/>
    <w:rsid w:val="007321D8"/>
    <w:rsid w:val="0073712B"/>
    <w:rsid w:val="0074027C"/>
    <w:rsid w:val="00741ACF"/>
    <w:rsid w:val="00743E30"/>
    <w:rsid w:val="007445AF"/>
    <w:rsid w:val="007468F2"/>
    <w:rsid w:val="00750861"/>
    <w:rsid w:val="00752006"/>
    <w:rsid w:val="00753F96"/>
    <w:rsid w:val="00762221"/>
    <w:rsid w:val="007677A9"/>
    <w:rsid w:val="00770666"/>
    <w:rsid w:val="00772910"/>
    <w:rsid w:val="0077480F"/>
    <w:rsid w:val="007838C2"/>
    <w:rsid w:val="00783ED7"/>
    <w:rsid w:val="007843FF"/>
    <w:rsid w:val="00787556"/>
    <w:rsid w:val="00790DA5"/>
    <w:rsid w:val="0079174F"/>
    <w:rsid w:val="00791EE0"/>
    <w:rsid w:val="0079501E"/>
    <w:rsid w:val="00797FBF"/>
    <w:rsid w:val="007A0149"/>
    <w:rsid w:val="007A173E"/>
    <w:rsid w:val="007A1A47"/>
    <w:rsid w:val="007A220A"/>
    <w:rsid w:val="007A26B8"/>
    <w:rsid w:val="007A32AF"/>
    <w:rsid w:val="007A32E3"/>
    <w:rsid w:val="007A371C"/>
    <w:rsid w:val="007A58A9"/>
    <w:rsid w:val="007A7320"/>
    <w:rsid w:val="007B0677"/>
    <w:rsid w:val="007B1AC8"/>
    <w:rsid w:val="007B2713"/>
    <w:rsid w:val="007B5BD7"/>
    <w:rsid w:val="007C2112"/>
    <w:rsid w:val="007C4B29"/>
    <w:rsid w:val="007D0CE0"/>
    <w:rsid w:val="007D2B76"/>
    <w:rsid w:val="007D3147"/>
    <w:rsid w:val="007D31EE"/>
    <w:rsid w:val="007D403B"/>
    <w:rsid w:val="007D457E"/>
    <w:rsid w:val="007D4B57"/>
    <w:rsid w:val="007E292F"/>
    <w:rsid w:val="007E4C2C"/>
    <w:rsid w:val="007F0A98"/>
    <w:rsid w:val="007F1BE1"/>
    <w:rsid w:val="007F1EFF"/>
    <w:rsid w:val="007F3D67"/>
    <w:rsid w:val="007F490D"/>
    <w:rsid w:val="00800429"/>
    <w:rsid w:val="008016E8"/>
    <w:rsid w:val="00801837"/>
    <w:rsid w:val="00801CD7"/>
    <w:rsid w:val="00801EA4"/>
    <w:rsid w:val="008047D8"/>
    <w:rsid w:val="008049DE"/>
    <w:rsid w:val="00806BEB"/>
    <w:rsid w:val="00810E1C"/>
    <w:rsid w:val="00812055"/>
    <w:rsid w:val="008130AD"/>
    <w:rsid w:val="0081484D"/>
    <w:rsid w:val="00817E34"/>
    <w:rsid w:val="008205DA"/>
    <w:rsid w:val="00820A8E"/>
    <w:rsid w:val="00823861"/>
    <w:rsid w:val="00823DA2"/>
    <w:rsid w:val="00830A8F"/>
    <w:rsid w:val="0083129A"/>
    <w:rsid w:val="0083221A"/>
    <w:rsid w:val="00832D67"/>
    <w:rsid w:val="008349A8"/>
    <w:rsid w:val="008362D3"/>
    <w:rsid w:val="008375C9"/>
    <w:rsid w:val="008378E3"/>
    <w:rsid w:val="00837FFB"/>
    <w:rsid w:val="00840530"/>
    <w:rsid w:val="0084063B"/>
    <w:rsid w:val="0084075A"/>
    <w:rsid w:val="00840AC0"/>
    <w:rsid w:val="00841068"/>
    <w:rsid w:val="00844249"/>
    <w:rsid w:val="00850777"/>
    <w:rsid w:val="00851B3F"/>
    <w:rsid w:val="00851DA9"/>
    <w:rsid w:val="0085215A"/>
    <w:rsid w:val="00853E0B"/>
    <w:rsid w:val="00854724"/>
    <w:rsid w:val="0085674A"/>
    <w:rsid w:val="00856D1F"/>
    <w:rsid w:val="00863CF6"/>
    <w:rsid w:val="00865370"/>
    <w:rsid w:val="008671E4"/>
    <w:rsid w:val="0086784C"/>
    <w:rsid w:val="00873D25"/>
    <w:rsid w:val="008769F5"/>
    <w:rsid w:val="008802BB"/>
    <w:rsid w:val="008805B6"/>
    <w:rsid w:val="00883E66"/>
    <w:rsid w:val="00884F46"/>
    <w:rsid w:val="00885AA5"/>
    <w:rsid w:val="00887929"/>
    <w:rsid w:val="008917AD"/>
    <w:rsid w:val="008935A4"/>
    <w:rsid w:val="008975E6"/>
    <w:rsid w:val="008A1A62"/>
    <w:rsid w:val="008A3521"/>
    <w:rsid w:val="008A4B94"/>
    <w:rsid w:val="008A6DC7"/>
    <w:rsid w:val="008B01B5"/>
    <w:rsid w:val="008B0614"/>
    <w:rsid w:val="008B2D07"/>
    <w:rsid w:val="008B2F02"/>
    <w:rsid w:val="008B396C"/>
    <w:rsid w:val="008B3D93"/>
    <w:rsid w:val="008B551C"/>
    <w:rsid w:val="008C005A"/>
    <w:rsid w:val="008C2383"/>
    <w:rsid w:val="008C5177"/>
    <w:rsid w:val="008C69AA"/>
    <w:rsid w:val="008C6A78"/>
    <w:rsid w:val="008D1A8F"/>
    <w:rsid w:val="008D1B52"/>
    <w:rsid w:val="008D5277"/>
    <w:rsid w:val="008D6C4F"/>
    <w:rsid w:val="008E0F73"/>
    <w:rsid w:val="008E10EE"/>
    <w:rsid w:val="008E21B4"/>
    <w:rsid w:val="008E2733"/>
    <w:rsid w:val="008E3BBE"/>
    <w:rsid w:val="008E47F0"/>
    <w:rsid w:val="008E76CB"/>
    <w:rsid w:val="008F0289"/>
    <w:rsid w:val="008F1040"/>
    <w:rsid w:val="008F2468"/>
    <w:rsid w:val="008F2AE8"/>
    <w:rsid w:val="008F528C"/>
    <w:rsid w:val="008F5B29"/>
    <w:rsid w:val="008F645C"/>
    <w:rsid w:val="008F6466"/>
    <w:rsid w:val="008F6536"/>
    <w:rsid w:val="008F7B46"/>
    <w:rsid w:val="009003CE"/>
    <w:rsid w:val="00902731"/>
    <w:rsid w:val="00903314"/>
    <w:rsid w:val="009039ED"/>
    <w:rsid w:val="00903A4D"/>
    <w:rsid w:val="009041FA"/>
    <w:rsid w:val="00906422"/>
    <w:rsid w:val="00911FE0"/>
    <w:rsid w:val="0091434D"/>
    <w:rsid w:val="00916413"/>
    <w:rsid w:val="009167F0"/>
    <w:rsid w:val="00916B5B"/>
    <w:rsid w:val="00921F5D"/>
    <w:rsid w:val="0092230E"/>
    <w:rsid w:val="00923C78"/>
    <w:rsid w:val="009248F2"/>
    <w:rsid w:val="009253E6"/>
    <w:rsid w:val="00925CB2"/>
    <w:rsid w:val="00926E26"/>
    <w:rsid w:val="0093012E"/>
    <w:rsid w:val="00933A2C"/>
    <w:rsid w:val="009341DA"/>
    <w:rsid w:val="00941B23"/>
    <w:rsid w:val="00944071"/>
    <w:rsid w:val="00944539"/>
    <w:rsid w:val="00944A6F"/>
    <w:rsid w:val="009469B5"/>
    <w:rsid w:val="009472EE"/>
    <w:rsid w:val="009508A9"/>
    <w:rsid w:val="00950B6B"/>
    <w:rsid w:val="00951D08"/>
    <w:rsid w:val="0095313D"/>
    <w:rsid w:val="00954225"/>
    <w:rsid w:val="009573FC"/>
    <w:rsid w:val="00957E41"/>
    <w:rsid w:val="009611B0"/>
    <w:rsid w:val="009623EA"/>
    <w:rsid w:val="00963B1E"/>
    <w:rsid w:val="009657AC"/>
    <w:rsid w:val="00966EA7"/>
    <w:rsid w:val="009713AF"/>
    <w:rsid w:val="00971542"/>
    <w:rsid w:val="00975E26"/>
    <w:rsid w:val="009764D6"/>
    <w:rsid w:val="0098538F"/>
    <w:rsid w:val="00986370"/>
    <w:rsid w:val="009865F3"/>
    <w:rsid w:val="00987711"/>
    <w:rsid w:val="00993C0F"/>
    <w:rsid w:val="00993D92"/>
    <w:rsid w:val="00994E42"/>
    <w:rsid w:val="00996E38"/>
    <w:rsid w:val="009A0BB5"/>
    <w:rsid w:val="009A28D4"/>
    <w:rsid w:val="009A2B63"/>
    <w:rsid w:val="009A52EB"/>
    <w:rsid w:val="009A7330"/>
    <w:rsid w:val="009A7E87"/>
    <w:rsid w:val="009B10B7"/>
    <w:rsid w:val="009B10C2"/>
    <w:rsid w:val="009B113E"/>
    <w:rsid w:val="009B1673"/>
    <w:rsid w:val="009B2277"/>
    <w:rsid w:val="009B5204"/>
    <w:rsid w:val="009B5B23"/>
    <w:rsid w:val="009B625E"/>
    <w:rsid w:val="009C0FD8"/>
    <w:rsid w:val="009C2376"/>
    <w:rsid w:val="009C45AE"/>
    <w:rsid w:val="009C48EF"/>
    <w:rsid w:val="009C6920"/>
    <w:rsid w:val="009C6AEC"/>
    <w:rsid w:val="009D1CE1"/>
    <w:rsid w:val="009D2CCD"/>
    <w:rsid w:val="009D36D1"/>
    <w:rsid w:val="009D4076"/>
    <w:rsid w:val="009E0A67"/>
    <w:rsid w:val="009E45C5"/>
    <w:rsid w:val="009E52FC"/>
    <w:rsid w:val="009E5D17"/>
    <w:rsid w:val="009F0217"/>
    <w:rsid w:val="009F0FC1"/>
    <w:rsid w:val="009F11F2"/>
    <w:rsid w:val="009F1948"/>
    <w:rsid w:val="009F273B"/>
    <w:rsid w:val="009F3D55"/>
    <w:rsid w:val="009F50EA"/>
    <w:rsid w:val="009F796B"/>
    <w:rsid w:val="009F7B5C"/>
    <w:rsid w:val="009F7F9F"/>
    <w:rsid w:val="00A03189"/>
    <w:rsid w:val="00A03773"/>
    <w:rsid w:val="00A05056"/>
    <w:rsid w:val="00A065A3"/>
    <w:rsid w:val="00A069BB"/>
    <w:rsid w:val="00A06DDE"/>
    <w:rsid w:val="00A1165F"/>
    <w:rsid w:val="00A121D0"/>
    <w:rsid w:val="00A127F8"/>
    <w:rsid w:val="00A12904"/>
    <w:rsid w:val="00A12A00"/>
    <w:rsid w:val="00A12DAF"/>
    <w:rsid w:val="00A13CA4"/>
    <w:rsid w:val="00A172EE"/>
    <w:rsid w:val="00A2569C"/>
    <w:rsid w:val="00A2667F"/>
    <w:rsid w:val="00A2770F"/>
    <w:rsid w:val="00A31B76"/>
    <w:rsid w:val="00A326EC"/>
    <w:rsid w:val="00A3305C"/>
    <w:rsid w:val="00A3391E"/>
    <w:rsid w:val="00A33B0D"/>
    <w:rsid w:val="00A36309"/>
    <w:rsid w:val="00A37762"/>
    <w:rsid w:val="00A415ED"/>
    <w:rsid w:val="00A4183A"/>
    <w:rsid w:val="00A41A8C"/>
    <w:rsid w:val="00A42613"/>
    <w:rsid w:val="00A45363"/>
    <w:rsid w:val="00A470DF"/>
    <w:rsid w:val="00A50D54"/>
    <w:rsid w:val="00A5309D"/>
    <w:rsid w:val="00A546D1"/>
    <w:rsid w:val="00A6085F"/>
    <w:rsid w:val="00A639DE"/>
    <w:rsid w:val="00A63C09"/>
    <w:rsid w:val="00A6432D"/>
    <w:rsid w:val="00A67C75"/>
    <w:rsid w:val="00A70A23"/>
    <w:rsid w:val="00A710A8"/>
    <w:rsid w:val="00A723C6"/>
    <w:rsid w:val="00A72505"/>
    <w:rsid w:val="00A73213"/>
    <w:rsid w:val="00A75BDA"/>
    <w:rsid w:val="00A77146"/>
    <w:rsid w:val="00A77180"/>
    <w:rsid w:val="00A8415E"/>
    <w:rsid w:val="00A85475"/>
    <w:rsid w:val="00A86326"/>
    <w:rsid w:val="00A96383"/>
    <w:rsid w:val="00A96576"/>
    <w:rsid w:val="00A96E07"/>
    <w:rsid w:val="00AA1110"/>
    <w:rsid w:val="00AA349C"/>
    <w:rsid w:val="00AA47BE"/>
    <w:rsid w:val="00AA536F"/>
    <w:rsid w:val="00AA5965"/>
    <w:rsid w:val="00AA6E1B"/>
    <w:rsid w:val="00AB08FF"/>
    <w:rsid w:val="00AB0D25"/>
    <w:rsid w:val="00AB0E4D"/>
    <w:rsid w:val="00AB2890"/>
    <w:rsid w:val="00AB5BE4"/>
    <w:rsid w:val="00AB5F83"/>
    <w:rsid w:val="00AB65CF"/>
    <w:rsid w:val="00AB7835"/>
    <w:rsid w:val="00AC137C"/>
    <w:rsid w:val="00AC13BA"/>
    <w:rsid w:val="00AC626B"/>
    <w:rsid w:val="00AC668F"/>
    <w:rsid w:val="00AC7A1A"/>
    <w:rsid w:val="00AC7E5A"/>
    <w:rsid w:val="00AD3152"/>
    <w:rsid w:val="00AD6AAE"/>
    <w:rsid w:val="00AD6AE6"/>
    <w:rsid w:val="00AD6B14"/>
    <w:rsid w:val="00AE14A4"/>
    <w:rsid w:val="00AE5554"/>
    <w:rsid w:val="00AF18C4"/>
    <w:rsid w:val="00AF74F4"/>
    <w:rsid w:val="00AF76EC"/>
    <w:rsid w:val="00B0235A"/>
    <w:rsid w:val="00B02F55"/>
    <w:rsid w:val="00B0602E"/>
    <w:rsid w:val="00B061F1"/>
    <w:rsid w:val="00B11063"/>
    <w:rsid w:val="00B11CE7"/>
    <w:rsid w:val="00B1294C"/>
    <w:rsid w:val="00B13131"/>
    <w:rsid w:val="00B146C2"/>
    <w:rsid w:val="00B15AB0"/>
    <w:rsid w:val="00B15BF2"/>
    <w:rsid w:val="00B20524"/>
    <w:rsid w:val="00B24E15"/>
    <w:rsid w:val="00B2684D"/>
    <w:rsid w:val="00B31C2A"/>
    <w:rsid w:val="00B32081"/>
    <w:rsid w:val="00B32888"/>
    <w:rsid w:val="00B333B7"/>
    <w:rsid w:val="00B333EB"/>
    <w:rsid w:val="00B355DA"/>
    <w:rsid w:val="00B35A2C"/>
    <w:rsid w:val="00B35D7F"/>
    <w:rsid w:val="00B41C68"/>
    <w:rsid w:val="00B458EA"/>
    <w:rsid w:val="00B46CB1"/>
    <w:rsid w:val="00B500CA"/>
    <w:rsid w:val="00B52521"/>
    <w:rsid w:val="00B540CC"/>
    <w:rsid w:val="00B5413A"/>
    <w:rsid w:val="00B543F5"/>
    <w:rsid w:val="00B54CCA"/>
    <w:rsid w:val="00B55FE9"/>
    <w:rsid w:val="00B5647E"/>
    <w:rsid w:val="00B61577"/>
    <w:rsid w:val="00B63AAA"/>
    <w:rsid w:val="00B64EC7"/>
    <w:rsid w:val="00B7193B"/>
    <w:rsid w:val="00B802C2"/>
    <w:rsid w:val="00B814E3"/>
    <w:rsid w:val="00B834F2"/>
    <w:rsid w:val="00B85265"/>
    <w:rsid w:val="00B9177B"/>
    <w:rsid w:val="00B93072"/>
    <w:rsid w:val="00B93962"/>
    <w:rsid w:val="00B94722"/>
    <w:rsid w:val="00B94AC8"/>
    <w:rsid w:val="00B94BBC"/>
    <w:rsid w:val="00B9539D"/>
    <w:rsid w:val="00B95C30"/>
    <w:rsid w:val="00BA437D"/>
    <w:rsid w:val="00BA4B60"/>
    <w:rsid w:val="00BA7C01"/>
    <w:rsid w:val="00BB038D"/>
    <w:rsid w:val="00BB2451"/>
    <w:rsid w:val="00BC3F80"/>
    <w:rsid w:val="00BC4CC4"/>
    <w:rsid w:val="00BD0B0B"/>
    <w:rsid w:val="00BD1179"/>
    <w:rsid w:val="00BD4149"/>
    <w:rsid w:val="00BD5648"/>
    <w:rsid w:val="00BD7469"/>
    <w:rsid w:val="00BE11D9"/>
    <w:rsid w:val="00BE1394"/>
    <w:rsid w:val="00BE1809"/>
    <w:rsid w:val="00BE1B34"/>
    <w:rsid w:val="00BE1C6A"/>
    <w:rsid w:val="00BE287E"/>
    <w:rsid w:val="00BE2A5D"/>
    <w:rsid w:val="00BE332B"/>
    <w:rsid w:val="00BE4857"/>
    <w:rsid w:val="00BF177C"/>
    <w:rsid w:val="00BF1FEE"/>
    <w:rsid w:val="00BF25E2"/>
    <w:rsid w:val="00BF69D3"/>
    <w:rsid w:val="00BF6BBA"/>
    <w:rsid w:val="00BF6DB5"/>
    <w:rsid w:val="00C0117B"/>
    <w:rsid w:val="00C019EC"/>
    <w:rsid w:val="00C01EA3"/>
    <w:rsid w:val="00C0217C"/>
    <w:rsid w:val="00C02D95"/>
    <w:rsid w:val="00C06E9C"/>
    <w:rsid w:val="00C07FF2"/>
    <w:rsid w:val="00C10285"/>
    <w:rsid w:val="00C118FA"/>
    <w:rsid w:val="00C124EB"/>
    <w:rsid w:val="00C14FA0"/>
    <w:rsid w:val="00C16731"/>
    <w:rsid w:val="00C16D91"/>
    <w:rsid w:val="00C1781E"/>
    <w:rsid w:val="00C21382"/>
    <w:rsid w:val="00C24212"/>
    <w:rsid w:val="00C3583A"/>
    <w:rsid w:val="00C3591E"/>
    <w:rsid w:val="00C4049E"/>
    <w:rsid w:val="00C40E2C"/>
    <w:rsid w:val="00C44B5C"/>
    <w:rsid w:val="00C4544D"/>
    <w:rsid w:val="00C464B1"/>
    <w:rsid w:val="00C51C25"/>
    <w:rsid w:val="00C51E90"/>
    <w:rsid w:val="00C52DB8"/>
    <w:rsid w:val="00C54DA4"/>
    <w:rsid w:val="00C57ECB"/>
    <w:rsid w:val="00C64BBA"/>
    <w:rsid w:val="00C669ED"/>
    <w:rsid w:val="00C735FD"/>
    <w:rsid w:val="00C73DB8"/>
    <w:rsid w:val="00C805A1"/>
    <w:rsid w:val="00C82699"/>
    <w:rsid w:val="00C82EF6"/>
    <w:rsid w:val="00C83596"/>
    <w:rsid w:val="00C90CEE"/>
    <w:rsid w:val="00C928F6"/>
    <w:rsid w:val="00C9538C"/>
    <w:rsid w:val="00C95831"/>
    <w:rsid w:val="00C9610B"/>
    <w:rsid w:val="00C97B24"/>
    <w:rsid w:val="00CA23AF"/>
    <w:rsid w:val="00CA2A45"/>
    <w:rsid w:val="00CA2FCA"/>
    <w:rsid w:val="00CA5188"/>
    <w:rsid w:val="00CA5790"/>
    <w:rsid w:val="00CA5BD7"/>
    <w:rsid w:val="00CB2AF5"/>
    <w:rsid w:val="00CB7359"/>
    <w:rsid w:val="00CC22DE"/>
    <w:rsid w:val="00CC2C27"/>
    <w:rsid w:val="00CC3538"/>
    <w:rsid w:val="00CC3DE1"/>
    <w:rsid w:val="00CC41CA"/>
    <w:rsid w:val="00CC4312"/>
    <w:rsid w:val="00CC443D"/>
    <w:rsid w:val="00CC4831"/>
    <w:rsid w:val="00CD1156"/>
    <w:rsid w:val="00CD15FE"/>
    <w:rsid w:val="00CD1C2C"/>
    <w:rsid w:val="00CD3618"/>
    <w:rsid w:val="00CD47CE"/>
    <w:rsid w:val="00CD5AB8"/>
    <w:rsid w:val="00CD6501"/>
    <w:rsid w:val="00CD6F4B"/>
    <w:rsid w:val="00CE28CC"/>
    <w:rsid w:val="00CF491A"/>
    <w:rsid w:val="00CF6BF3"/>
    <w:rsid w:val="00CF71A6"/>
    <w:rsid w:val="00CF741A"/>
    <w:rsid w:val="00D01E91"/>
    <w:rsid w:val="00D023D0"/>
    <w:rsid w:val="00D04182"/>
    <w:rsid w:val="00D04DD3"/>
    <w:rsid w:val="00D0720D"/>
    <w:rsid w:val="00D0730D"/>
    <w:rsid w:val="00D076C3"/>
    <w:rsid w:val="00D078CC"/>
    <w:rsid w:val="00D115CC"/>
    <w:rsid w:val="00D12A8D"/>
    <w:rsid w:val="00D137E5"/>
    <w:rsid w:val="00D17E52"/>
    <w:rsid w:val="00D21D9B"/>
    <w:rsid w:val="00D22C39"/>
    <w:rsid w:val="00D230B3"/>
    <w:rsid w:val="00D23995"/>
    <w:rsid w:val="00D23C5C"/>
    <w:rsid w:val="00D25610"/>
    <w:rsid w:val="00D30105"/>
    <w:rsid w:val="00D316A0"/>
    <w:rsid w:val="00D33666"/>
    <w:rsid w:val="00D371A7"/>
    <w:rsid w:val="00D40D1E"/>
    <w:rsid w:val="00D41433"/>
    <w:rsid w:val="00D42D57"/>
    <w:rsid w:val="00D46596"/>
    <w:rsid w:val="00D47E3D"/>
    <w:rsid w:val="00D52644"/>
    <w:rsid w:val="00D57AB8"/>
    <w:rsid w:val="00D6048F"/>
    <w:rsid w:val="00D6778A"/>
    <w:rsid w:val="00D74EF7"/>
    <w:rsid w:val="00D751D1"/>
    <w:rsid w:val="00D76316"/>
    <w:rsid w:val="00D800AF"/>
    <w:rsid w:val="00D80447"/>
    <w:rsid w:val="00D8153C"/>
    <w:rsid w:val="00D82D2A"/>
    <w:rsid w:val="00D84713"/>
    <w:rsid w:val="00D863AB"/>
    <w:rsid w:val="00D868AB"/>
    <w:rsid w:val="00D868E7"/>
    <w:rsid w:val="00D87DAF"/>
    <w:rsid w:val="00D90E23"/>
    <w:rsid w:val="00D92EF9"/>
    <w:rsid w:val="00D93E87"/>
    <w:rsid w:val="00D94B47"/>
    <w:rsid w:val="00D9565D"/>
    <w:rsid w:val="00D9643A"/>
    <w:rsid w:val="00D96872"/>
    <w:rsid w:val="00D9723F"/>
    <w:rsid w:val="00DA0423"/>
    <w:rsid w:val="00DA1644"/>
    <w:rsid w:val="00DA1C43"/>
    <w:rsid w:val="00DA1CDA"/>
    <w:rsid w:val="00DA1DF6"/>
    <w:rsid w:val="00DA1F58"/>
    <w:rsid w:val="00DA4EFC"/>
    <w:rsid w:val="00DA5463"/>
    <w:rsid w:val="00DA5644"/>
    <w:rsid w:val="00DA59FD"/>
    <w:rsid w:val="00DB1521"/>
    <w:rsid w:val="00DB23B9"/>
    <w:rsid w:val="00DB3869"/>
    <w:rsid w:val="00DC0594"/>
    <w:rsid w:val="00DC0765"/>
    <w:rsid w:val="00DC0817"/>
    <w:rsid w:val="00DC78E3"/>
    <w:rsid w:val="00DC7B83"/>
    <w:rsid w:val="00DC7C38"/>
    <w:rsid w:val="00DD2046"/>
    <w:rsid w:val="00DD2660"/>
    <w:rsid w:val="00DD2DDA"/>
    <w:rsid w:val="00DD358A"/>
    <w:rsid w:val="00DD3696"/>
    <w:rsid w:val="00DD4984"/>
    <w:rsid w:val="00DD6457"/>
    <w:rsid w:val="00DE3ED8"/>
    <w:rsid w:val="00DE4441"/>
    <w:rsid w:val="00DE58B6"/>
    <w:rsid w:val="00DE5F13"/>
    <w:rsid w:val="00DF02E6"/>
    <w:rsid w:val="00DF2141"/>
    <w:rsid w:val="00DF2330"/>
    <w:rsid w:val="00DF3DC2"/>
    <w:rsid w:val="00DF53B0"/>
    <w:rsid w:val="00DF5B93"/>
    <w:rsid w:val="00DF6D9F"/>
    <w:rsid w:val="00E0029A"/>
    <w:rsid w:val="00E1619D"/>
    <w:rsid w:val="00E20107"/>
    <w:rsid w:val="00E22169"/>
    <w:rsid w:val="00E22CA9"/>
    <w:rsid w:val="00E23CE3"/>
    <w:rsid w:val="00E24F4A"/>
    <w:rsid w:val="00E2541B"/>
    <w:rsid w:val="00E25538"/>
    <w:rsid w:val="00E302B4"/>
    <w:rsid w:val="00E3131C"/>
    <w:rsid w:val="00E3334A"/>
    <w:rsid w:val="00E34227"/>
    <w:rsid w:val="00E344F3"/>
    <w:rsid w:val="00E37E06"/>
    <w:rsid w:val="00E40B81"/>
    <w:rsid w:val="00E413F6"/>
    <w:rsid w:val="00E418F8"/>
    <w:rsid w:val="00E423BA"/>
    <w:rsid w:val="00E42934"/>
    <w:rsid w:val="00E43878"/>
    <w:rsid w:val="00E43F09"/>
    <w:rsid w:val="00E44044"/>
    <w:rsid w:val="00E44B4C"/>
    <w:rsid w:val="00E47137"/>
    <w:rsid w:val="00E54486"/>
    <w:rsid w:val="00E5532C"/>
    <w:rsid w:val="00E56FA8"/>
    <w:rsid w:val="00E60370"/>
    <w:rsid w:val="00E62285"/>
    <w:rsid w:val="00E62635"/>
    <w:rsid w:val="00E631A0"/>
    <w:rsid w:val="00E6458F"/>
    <w:rsid w:val="00E658EA"/>
    <w:rsid w:val="00E72902"/>
    <w:rsid w:val="00E72E6D"/>
    <w:rsid w:val="00E73973"/>
    <w:rsid w:val="00E74A44"/>
    <w:rsid w:val="00E755E3"/>
    <w:rsid w:val="00E77E9D"/>
    <w:rsid w:val="00E80374"/>
    <w:rsid w:val="00E824A4"/>
    <w:rsid w:val="00E83B81"/>
    <w:rsid w:val="00E8417A"/>
    <w:rsid w:val="00E8434D"/>
    <w:rsid w:val="00E86302"/>
    <w:rsid w:val="00E87103"/>
    <w:rsid w:val="00E908B8"/>
    <w:rsid w:val="00E91607"/>
    <w:rsid w:val="00E94717"/>
    <w:rsid w:val="00E94A07"/>
    <w:rsid w:val="00E95131"/>
    <w:rsid w:val="00E95295"/>
    <w:rsid w:val="00E957C0"/>
    <w:rsid w:val="00E95B22"/>
    <w:rsid w:val="00E97B0F"/>
    <w:rsid w:val="00E97C67"/>
    <w:rsid w:val="00EA1188"/>
    <w:rsid w:val="00EA3878"/>
    <w:rsid w:val="00EA3A72"/>
    <w:rsid w:val="00EA4123"/>
    <w:rsid w:val="00EA511B"/>
    <w:rsid w:val="00EA56D5"/>
    <w:rsid w:val="00EA5E79"/>
    <w:rsid w:val="00EB1663"/>
    <w:rsid w:val="00EB16A8"/>
    <w:rsid w:val="00EB493D"/>
    <w:rsid w:val="00EB534B"/>
    <w:rsid w:val="00EB541E"/>
    <w:rsid w:val="00EB5BD0"/>
    <w:rsid w:val="00EB7496"/>
    <w:rsid w:val="00EC094A"/>
    <w:rsid w:val="00EC4E70"/>
    <w:rsid w:val="00EC6478"/>
    <w:rsid w:val="00ED204E"/>
    <w:rsid w:val="00ED2A83"/>
    <w:rsid w:val="00ED2B2C"/>
    <w:rsid w:val="00ED4DB2"/>
    <w:rsid w:val="00ED4EBF"/>
    <w:rsid w:val="00ED5A92"/>
    <w:rsid w:val="00ED5E98"/>
    <w:rsid w:val="00ED6371"/>
    <w:rsid w:val="00ED6442"/>
    <w:rsid w:val="00ED6A42"/>
    <w:rsid w:val="00ED7697"/>
    <w:rsid w:val="00EE0ACF"/>
    <w:rsid w:val="00EE1814"/>
    <w:rsid w:val="00EE22BE"/>
    <w:rsid w:val="00EE29BB"/>
    <w:rsid w:val="00EE4C49"/>
    <w:rsid w:val="00EE518F"/>
    <w:rsid w:val="00EE5BD7"/>
    <w:rsid w:val="00EE5C33"/>
    <w:rsid w:val="00EE6327"/>
    <w:rsid w:val="00EE7291"/>
    <w:rsid w:val="00EE75AA"/>
    <w:rsid w:val="00EF177F"/>
    <w:rsid w:val="00EF1899"/>
    <w:rsid w:val="00EF1917"/>
    <w:rsid w:val="00EF4C86"/>
    <w:rsid w:val="00EF68BA"/>
    <w:rsid w:val="00F0479A"/>
    <w:rsid w:val="00F05906"/>
    <w:rsid w:val="00F0600C"/>
    <w:rsid w:val="00F06E28"/>
    <w:rsid w:val="00F111DC"/>
    <w:rsid w:val="00F12494"/>
    <w:rsid w:val="00F137CE"/>
    <w:rsid w:val="00F13D4C"/>
    <w:rsid w:val="00F15038"/>
    <w:rsid w:val="00F16039"/>
    <w:rsid w:val="00F21454"/>
    <w:rsid w:val="00F23318"/>
    <w:rsid w:val="00F24798"/>
    <w:rsid w:val="00F27435"/>
    <w:rsid w:val="00F27A70"/>
    <w:rsid w:val="00F311E7"/>
    <w:rsid w:val="00F31BB8"/>
    <w:rsid w:val="00F31D52"/>
    <w:rsid w:val="00F32732"/>
    <w:rsid w:val="00F33629"/>
    <w:rsid w:val="00F349FE"/>
    <w:rsid w:val="00F371A5"/>
    <w:rsid w:val="00F40B86"/>
    <w:rsid w:val="00F40D6A"/>
    <w:rsid w:val="00F43723"/>
    <w:rsid w:val="00F43BDA"/>
    <w:rsid w:val="00F5069B"/>
    <w:rsid w:val="00F51FB9"/>
    <w:rsid w:val="00F5429D"/>
    <w:rsid w:val="00F5602E"/>
    <w:rsid w:val="00F5725F"/>
    <w:rsid w:val="00F5756A"/>
    <w:rsid w:val="00F62388"/>
    <w:rsid w:val="00F642FB"/>
    <w:rsid w:val="00F64FA0"/>
    <w:rsid w:val="00F70CE0"/>
    <w:rsid w:val="00F7430B"/>
    <w:rsid w:val="00F757C7"/>
    <w:rsid w:val="00F77C9C"/>
    <w:rsid w:val="00F77E46"/>
    <w:rsid w:val="00F82116"/>
    <w:rsid w:val="00F863F5"/>
    <w:rsid w:val="00F87C72"/>
    <w:rsid w:val="00F92EE2"/>
    <w:rsid w:val="00F94859"/>
    <w:rsid w:val="00F94F22"/>
    <w:rsid w:val="00F970A8"/>
    <w:rsid w:val="00F9753C"/>
    <w:rsid w:val="00FA0B35"/>
    <w:rsid w:val="00FA0C6C"/>
    <w:rsid w:val="00FA1BB4"/>
    <w:rsid w:val="00FA3084"/>
    <w:rsid w:val="00FA50DA"/>
    <w:rsid w:val="00FA52D2"/>
    <w:rsid w:val="00FA63FC"/>
    <w:rsid w:val="00FB0FC9"/>
    <w:rsid w:val="00FB1AAA"/>
    <w:rsid w:val="00FB3BDE"/>
    <w:rsid w:val="00FB6CB2"/>
    <w:rsid w:val="00FC0C05"/>
    <w:rsid w:val="00FC2F94"/>
    <w:rsid w:val="00FC45FC"/>
    <w:rsid w:val="00FC4710"/>
    <w:rsid w:val="00FC60E0"/>
    <w:rsid w:val="00FD01F3"/>
    <w:rsid w:val="00FD1668"/>
    <w:rsid w:val="00FD4DD5"/>
    <w:rsid w:val="00FD50BA"/>
    <w:rsid w:val="00FD63CB"/>
    <w:rsid w:val="00FE1127"/>
    <w:rsid w:val="00FE689E"/>
    <w:rsid w:val="00FE6B68"/>
    <w:rsid w:val="00FF02C1"/>
    <w:rsid w:val="00FF0781"/>
    <w:rsid w:val="00FF1082"/>
    <w:rsid w:val="00FF39C6"/>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179B-8193-4A01-AA09-BADF5113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4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1B"/>
    <w:pPr>
      <w:ind w:left="720"/>
      <w:contextualSpacing/>
    </w:pPr>
    <w:rPr>
      <w:rFonts w:cs="Arial"/>
      <w:szCs w:val="24"/>
    </w:rPr>
  </w:style>
  <w:style w:type="character" w:styleId="Hyperlink">
    <w:name w:val="Hyperlink"/>
    <w:basedOn w:val="DefaultParagraphFont"/>
    <w:uiPriority w:val="99"/>
    <w:unhideWhenUsed/>
    <w:rsid w:val="00F863F5"/>
    <w:rPr>
      <w:color w:val="0563C1" w:themeColor="hyperlink"/>
      <w:u w:val="single"/>
    </w:rPr>
  </w:style>
  <w:style w:type="table" w:styleId="TableGrid">
    <w:name w:val="Table Grid"/>
    <w:basedOn w:val="TableNormal"/>
    <w:uiPriority w:val="39"/>
    <w:rsid w:val="00F863F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64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FF01-C691-4D95-B9D3-6819D1B6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Appelbaum</dc:creator>
  <cp:keywords/>
  <dc:description/>
  <cp:lastModifiedBy>Laura Appelbaum</cp:lastModifiedBy>
  <cp:revision>333</cp:revision>
  <dcterms:created xsi:type="dcterms:W3CDTF">2014-07-31T15:14:00Z</dcterms:created>
  <dcterms:modified xsi:type="dcterms:W3CDTF">2014-07-31T17:50:00Z</dcterms:modified>
</cp:coreProperties>
</file>